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646FCF3C"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0105BF">
        <w:rPr>
          <w:rFonts w:cs="Arial"/>
          <w:noProof w:val="0"/>
          <w:sz w:val="24"/>
          <w:szCs w:val="24"/>
          <w:lang w:val="en-GB"/>
        </w:rPr>
        <w:t>7</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4E29B3">
        <w:rPr>
          <w:rFonts w:cs="Arial"/>
          <w:bCs/>
          <w:noProof w:val="0"/>
          <w:sz w:val="24"/>
          <w:lang w:val="en-GB" w:eastAsia="ja-JP"/>
        </w:rPr>
        <w:t>4</w:t>
      </w:r>
      <w:r w:rsidR="000878C5">
        <w:rPr>
          <w:rFonts w:cs="Arial"/>
          <w:bCs/>
          <w:noProof w:val="0"/>
          <w:sz w:val="24"/>
          <w:lang w:val="en-GB" w:eastAsia="ja-JP"/>
        </w:rPr>
        <w:t>0</w:t>
      </w:r>
      <w:r w:rsidR="000105BF">
        <w:rPr>
          <w:rFonts w:cs="Arial"/>
          <w:bCs/>
          <w:noProof w:val="0"/>
          <w:sz w:val="24"/>
          <w:lang w:val="en-GB" w:eastAsia="ja-JP"/>
        </w:rPr>
        <w:t>4764</w:t>
      </w:r>
    </w:p>
    <w:p w14:paraId="7353AD93" w14:textId="6AE2E264" w:rsidR="00B945C1" w:rsidRPr="0004564C" w:rsidRDefault="000105BF" w:rsidP="007B1761">
      <w:pPr>
        <w:pStyle w:val="Header"/>
        <w:tabs>
          <w:tab w:val="right" w:pos="9639"/>
        </w:tabs>
        <w:spacing w:after="120"/>
        <w:rPr>
          <w:rFonts w:eastAsia="PMingLiU" w:cs="Arial"/>
          <w:sz w:val="24"/>
          <w:lang w:eastAsia="zh-TW"/>
        </w:rPr>
      </w:pPr>
      <w:r>
        <w:rPr>
          <w:rFonts w:eastAsia="PMingLiU" w:cs="Arial"/>
          <w:sz w:val="24"/>
          <w:lang w:val="en-GB" w:eastAsia="zh-TW"/>
        </w:rPr>
        <w:t>Fukuoka</w:t>
      </w:r>
      <w:r w:rsidR="007D6CB8">
        <w:rPr>
          <w:rFonts w:eastAsia="PMingLiU" w:cs="Arial"/>
          <w:sz w:val="24"/>
          <w:lang w:val="en-GB" w:eastAsia="zh-TW"/>
        </w:rPr>
        <w:t>,</w:t>
      </w:r>
      <w:r>
        <w:rPr>
          <w:rFonts w:eastAsia="PMingLiU" w:cs="Arial"/>
          <w:sz w:val="24"/>
          <w:lang w:val="en-GB" w:eastAsia="zh-TW"/>
        </w:rPr>
        <w:t xml:space="preserve"> Japan</w:t>
      </w:r>
      <w:r w:rsidR="007D6CB8">
        <w:rPr>
          <w:rFonts w:eastAsia="PMingLiU" w:cs="Arial"/>
          <w:sz w:val="24"/>
          <w:lang w:val="en-GB" w:eastAsia="zh-TW"/>
        </w:rPr>
        <w:t>,</w:t>
      </w:r>
      <w:r w:rsidR="007639CA">
        <w:rPr>
          <w:rFonts w:eastAsia="PMingLiU" w:cs="Arial"/>
          <w:sz w:val="24"/>
          <w:lang w:val="en-GB" w:eastAsia="zh-TW"/>
        </w:rPr>
        <w:t xml:space="preserve"> </w:t>
      </w:r>
      <w:r w:rsidR="00DD6022">
        <w:rPr>
          <w:rFonts w:eastAsia="PMingLiU" w:cs="Arial"/>
          <w:sz w:val="24"/>
          <w:lang w:val="en-GB" w:eastAsia="zh-TW"/>
        </w:rPr>
        <w:t>20</w:t>
      </w:r>
      <w:r w:rsidR="00DD6022" w:rsidRPr="00DD6022">
        <w:rPr>
          <w:rFonts w:eastAsia="PMingLiU" w:cs="Arial"/>
          <w:sz w:val="24"/>
          <w:vertAlign w:val="superscript"/>
          <w:lang w:val="en-GB" w:eastAsia="zh-TW"/>
        </w:rPr>
        <w:t>th</w:t>
      </w:r>
      <w:r w:rsidR="00DD6022">
        <w:rPr>
          <w:rFonts w:eastAsia="PMingLiU" w:cs="Arial"/>
          <w:sz w:val="24"/>
          <w:lang w:val="en-GB" w:eastAsia="zh-TW"/>
        </w:rPr>
        <w:t xml:space="preserve"> May</w:t>
      </w:r>
      <w:r w:rsidR="0085098D">
        <w:rPr>
          <w:rFonts w:eastAsia="PMingLiU" w:cs="Arial"/>
          <w:sz w:val="24"/>
          <w:lang w:val="en-GB" w:eastAsia="zh-TW"/>
        </w:rPr>
        <w:t xml:space="preserve"> </w:t>
      </w:r>
      <w:r w:rsidR="00574753">
        <w:rPr>
          <w:rFonts w:eastAsia="PMingLiU" w:cs="Arial"/>
          <w:sz w:val="24"/>
          <w:lang w:val="en-GB" w:eastAsia="zh-TW"/>
        </w:rPr>
        <w:t xml:space="preserve">– </w:t>
      </w:r>
      <w:r w:rsidR="00DD6022">
        <w:rPr>
          <w:rFonts w:eastAsia="PMingLiU" w:cs="Arial"/>
          <w:sz w:val="24"/>
          <w:lang w:val="en-GB" w:eastAsia="zh-TW"/>
        </w:rPr>
        <w:t>24</w:t>
      </w:r>
      <w:r w:rsidR="009874CD" w:rsidRPr="009874CD">
        <w:rPr>
          <w:rFonts w:eastAsia="PMingLiU" w:cs="Arial"/>
          <w:sz w:val="24"/>
          <w:vertAlign w:val="superscript"/>
          <w:lang w:val="en-GB" w:eastAsia="zh-TW"/>
        </w:rPr>
        <w:t>th</w:t>
      </w:r>
      <w:r w:rsidR="0085098D">
        <w:rPr>
          <w:rFonts w:cs="Arial"/>
          <w:sz w:val="24"/>
          <w:lang w:eastAsia="zh-CN"/>
        </w:rPr>
        <w:t xml:space="preserve"> </w:t>
      </w:r>
      <w:r w:rsidR="00DD6022">
        <w:rPr>
          <w:rFonts w:cs="Arial"/>
          <w:sz w:val="24"/>
          <w:lang w:eastAsia="zh-CN"/>
        </w:rPr>
        <w:t>May</w:t>
      </w:r>
      <w:r w:rsidR="0085098D">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4E29B3">
        <w:rPr>
          <w:rFonts w:cs="Arial"/>
          <w:sz w:val="24"/>
          <w:lang w:eastAsia="zh-CN"/>
        </w:rPr>
        <w:t>4</w:t>
      </w:r>
    </w:p>
    <w:p w14:paraId="6C36D0F1" w14:textId="77777777" w:rsidR="00D73518" w:rsidRPr="00DF0C4E" w:rsidRDefault="00D73518" w:rsidP="00D64489">
      <w:pPr>
        <w:pStyle w:val="Header"/>
        <w:rPr>
          <w:bCs/>
          <w:noProof w:val="0"/>
          <w:sz w:val="24"/>
          <w:lang w:eastAsia="ja-JP"/>
        </w:rPr>
      </w:pPr>
    </w:p>
    <w:p w14:paraId="0DFAA72A" w14:textId="22D11D53"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51AF3">
        <w:rPr>
          <w:rFonts w:cs="Arial"/>
          <w:b/>
          <w:bCs/>
          <w:sz w:val="24"/>
        </w:rPr>
        <w:t>9.1.</w:t>
      </w:r>
      <w:r w:rsidR="002B0E28">
        <w:rPr>
          <w:rFonts w:cs="Arial"/>
          <w:b/>
          <w:bCs/>
          <w:sz w:val="24"/>
        </w:rPr>
        <w:t>3.3</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F71CB51"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bookmarkStart w:id="3" w:name="OLE_LINK189"/>
      <w:bookmarkStart w:id="4" w:name="OLE_LINK190"/>
      <w:r w:rsidR="00CC6BEB">
        <w:rPr>
          <w:rFonts w:ascii="Arial" w:hAnsi="Arial" w:cs="Arial"/>
          <w:b/>
          <w:bCs/>
          <w:szCs w:val="24"/>
        </w:rPr>
        <w:t>View on AI/ML model and data</w:t>
      </w:r>
      <w:bookmarkEnd w:id="3"/>
      <w:bookmarkEnd w:id="4"/>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4A8EDC4A" w14:textId="7A0C6621" w:rsidR="004E29B3" w:rsidRDefault="00C908FD" w:rsidP="00D80278">
      <w:pPr>
        <w:jc w:val="both"/>
        <w:rPr>
          <w:sz w:val="22"/>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sz w:val="22"/>
          <w:lang w:val="en-GB"/>
        </w:rPr>
        <w:t xml:space="preserve">The </w:t>
      </w:r>
      <w:r w:rsidR="00B25C10">
        <w:rPr>
          <w:sz w:val="22"/>
          <w:lang w:val="en-GB"/>
        </w:rPr>
        <w:t xml:space="preserve">discussion in previous meeting was </w:t>
      </w:r>
      <w:r w:rsidR="000A5803">
        <w:rPr>
          <w:sz w:val="22"/>
          <w:lang w:val="en-GB"/>
        </w:rPr>
        <w:t xml:space="preserve">still </w:t>
      </w:r>
      <w:r w:rsidR="00B25C10">
        <w:rPr>
          <w:sz w:val="22"/>
          <w:lang w:val="en-GB"/>
        </w:rPr>
        <w:t xml:space="preserve">to focus on the model part. The </w:t>
      </w:r>
      <w:r w:rsidR="00D80278">
        <w:rPr>
          <w:sz w:val="22"/>
          <w:lang w:val="en-GB"/>
        </w:rPr>
        <w:t xml:space="preserve">data part related to training data collection for UE side model </w:t>
      </w:r>
      <w:r w:rsidR="00B25C10">
        <w:rPr>
          <w:sz w:val="22"/>
          <w:lang w:val="en-GB"/>
        </w:rPr>
        <w:t>was</w:t>
      </w:r>
      <w:r w:rsidR="00D80278">
        <w:rPr>
          <w:sz w:val="22"/>
          <w:lang w:val="en-GB"/>
        </w:rPr>
        <w:t xml:space="preserve"> instead</w:t>
      </w:r>
      <w:r w:rsidR="00B25C10">
        <w:rPr>
          <w:sz w:val="22"/>
          <w:lang w:val="en-GB"/>
        </w:rPr>
        <w:t xml:space="preserve"> </w:t>
      </w:r>
      <w:r w:rsidR="000A5803">
        <w:rPr>
          <w:sz w:val="22"/>
          <w:lang w:val="en-GB"/>
        </w:rPr>
        <w:t xml:space="preserve">not </w:t>
      </w:r>
      <w:r w:rsidR="00B25C10">
        <w:rPr>
          <w:sz w:val="22"/>
          <w:lang w:val="en-GB"/>
        </w:rPr>
        <w:t>addressed.</w:t>
      </w:r>
    </w:p>
    <w:p w14:paraId="2FEAD5ED" w14:textId="77777777" w:rsidR="00C67BA3" w:rsidRDefault="00C67BA3" w:rsidP="00C67BA3">
      <w:pPr>
        <w:jc w:val="both"/>
        <w:rPr>
          <w:sz w:val="22"/>
          <w:lang w:val="en-GB"/>
        </w:rPr>
      </w:pPr>
    </w:p>
    <w:p w14:paraId="4737C2A9" w14:textId="0CEB6498" w:rsidR="00C67BA3" w:rsidRDefault="00D80278" w:rsidP="00925B23">
      <w:pPr>
        <w:spacing w:after="60"/>
        <w:jc w:val="both"/>
        <w:rPr>
          <w:sz w:val="22"/>
          <w:lang w:val="en-GB"/>
        </w:rPr>
      </w:pPr>
      <w:r>
        <w:rPr>
          <w:sz w:val="22"/>
          <w:lang w:val="en-GB"/>
        </w:rPr>
        <w:t>The two model aspects, model identification and model transfer/delivery, has achieved the following agreement/conclusion,</w:t>
      </w:r>
    </w:p>
    <w:tbl>
      <w:tblPr>
        <w:tblStyle w:val="TableGrid"/>
        <w:tblW w:w="0" w:type="auto"/>
        <w:tblLook w:val="04A0" w:firstRow="1" w:lastRow="0" w:firstColumn="1" w:lastColumn="0" w:noHBand="0" w:noVBand="1"/>
      </w:tblPr>
      <w:tblGrid>
        <w:gridCol w:w="9629"/>
      </w:tblGrid>
      <w:tr w:rsidR="004E29B3" w14:paraId="593FA445" w14:textId="77777777" w:rsidTr="004E29B3">
        <w:tc>
          <w:tcPr>
            <w:tcW w:w="9629" w:type="dxa"/>
          </w:tcPr>
          <w:p w14:paraId="54271A04" w14:textId="77777777" w:rsidR="006B069F" w:rsidRPr="006B069F" w:rsidRDefault="006B069F" w:rsidP="006B069F">
            <w:pPr>
              <w:widowControl/>
              <w:rPr>
                <w:rFonts w:ascii="Times" w:eastAsia="Batang" w:hAnsi="Times" w:cs="Times New Roman"/>
                <w:iCs/>
                <w:kern w:val="0"/>
                <w:sz w:val="16"/>
                <w:szCs w:val="16"/>
                <w:lang w:val="en-GB" w:eastAsia="x-none"/>
              </w:rPr>
            </w:pPr>
            <w:r w:rsidRPr="006B069F">
              <w:rPr>
                <w:rFonts w:ascii="Times" w:eastAsia="Batang" w:hAnsi="Times" w:cs="Times New Roman" w:hint="eastAsia"/>
                <w:iCs/>
                <w:kern w:val="0"/>
                <w:sz w:val="16"/>
                <w:szCs w:val="16"/>
                <w:lang w:val="en-GB" w:eastAsia="x-none"/>
              </w:rPr>
              <w:t>Conclusion</w:t>
            </w:r>
          </w:p>
          <w:p w14:paraId="7B1DF014" w14:textId="77777777" w:rsidR="006B069F" w:rsidRPr="006B069F" w:rsidRDefault="006B069F" w:rsidP="006B069F">
            <w:pPr>
              <w:widowControl/>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From RAN1 perspective, the model transfer/delivery Case z2 is deprioritized at least for UE-sided model in Rel-19 due to the following reasons:</w:t>
            </w:r>
          </w:p>
          <w:p w14:paraId="46902D4C" w14:textId="77777777" w:rsidR="006B069F" w:rsidRPr="006B069F" w:rsidRDefault="006B069F" w:rsidP="009F4416">
            <w:pPr>
              <w:widowControl/>
              <w:numPr>
                <w:ilvl w:val="0"/>
                <w:numId w:val="11"/>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Risk of proprietary design disclosure</w:t>
            </w:r>
          </w:p>
          <w:p w14:paraId="2426842B" w14:textId="77777777" w:rsidR="006B069F" w:rsidRPr="006B069F" w:rsidRDefault="006B069F" w:rsidP="009F4416">
            <w:pPr>
              <w:widowControl/>
              <w:numPr>
                <w:ilvl w:val="0"/>
                <w:numId w:val="11"/>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 xml:space="preserve">Burden of offline cross-vendor collaboration </w:t>
            </w:r>
          </w:p>
          <w:p w14:paraId="74A92B00" w14:textId="77777777" w:rsidR="006B069F" w:rsidRPr="006B069F" w:rsidRDefault="006B069F" w:rsidP="006B069F">
            <w:pPr>
              <w:widowControl/>
              <w:rPr>
                <w:rFonts w:ascii="Times" w:eastAsia="DengXian" w:hAnsi="Times" w:cs="Times New Roman"/>
                <w:iCs/>
                <w:kern w:val="0"/>
                <w:sz w:val="16"/>
                <w:szCs w:val="16"/>
                <w:lang w:val="en-GB" w:eastAsia="zh-CN"/>
              </w:rPr>
            </w:pPr>
            <w:r w:rsidRPr="006B069F">
              <w:rPr>
                <w:rFonts w:ascii="Times" w:eastAsia="DengXian" w:hAnsi="Times" w:cs="Times New Roman" w:hint="eastAsia"/>
                <w:iCs/>
                <w:kern w:val="0"/>
                <w:sz w:val="16"/>
                <w:szCs w:val="16"/>
                <w:lang w:val="en-GB" w:eastAsia="zh-CN"/>
              </w:rPr>
              <w:t>Conclusion</w:t>
            </w:r>
          </w:p>
          <w:p w14:paraId="18E3A6D9" w14:textId="77777777" w:rsidR="006B069F" w:rsidRPr="006B069F" w:rsidRDefault="006B069F" w:rsidP="006B069F">
            <w:pPr>
              <w:widowControl/>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 xml:space="preserve">From RAN1 perspective, the model transfer/delivery </w:t>
            </w:r>
            <w:r w:rsidRPr="006B069F">
              <w:rPr>
                <w:rFonts w:ascii="Times" w:eastAsia="Batang" w:hAnsi="Times" w:cs="Times New Roman" w:hint="eastAsia"/>
                <w:iCs/>
                <w:kern w:val="0"/>
                <w:sz w:val="16"/>
                <w:szCs w:val="16"/>
                <w:lang w:val="en-GB" w:eastAsia="x-none"/>
              </w:rPr>
              <w:t xml:space="preserve">Case </w:t>
            </w:r>
            <w:r w:rsidRPr="006B069F">
              <w:rPr>
                <w:rFonts w:ascii="Times" w:eastAsia="Batang" w:hAnsi="Times" w:cs="Times New Roman"/>
                <w:iCs/>
                <w:kern w:val="0"/>
                <w:sz w:val="16"/>
                <w:szCs w:val="16"/>
                <w:lang w:val="en-GB" w:eastAsia="x-none"/>
              </w:rPr>
              <w:t xml:space="preserve">z3 </w:t>
            </w:r>
            <w:r w:rsidRPr="006B069F">
              <w:rPr>
                <w:rFonts w:ascii="Times" w:eastAsia="Batang" w:hAnsi="Times" w:cs="Times New Roman" w:hint="eastAsia"/>
                <w:iCs/>
                <w:kern w:val="0"/>
                <w:sz w:val="16"/>
                <w:szCs w:val="16"/>
                <w:lang w:val="en-GB" w:eastAsia="x-none"/>
              </w:rPr>
              <w:t>is</w:t>
            </w:r>
            <w:r w:rsidRPr="006B069F">
              <w:rPr>
                <w:rFonts w:ascii="Times" w:eastAsia="Batang" w:hAnsi="Times" w:cs="Times New Roman"/>
                <w:iCs/>
                <w:kern w:val="0"/>
                <w:sz w:val="16"/>
                <w:szCs w:val="16"/>
                <w:lang w:val="en-GB" w:eastAsia="x-none"/>
              </w:rPr>
              <w:t xml:space="preserve"> deprioritized for Rel-19 due to the following reasons (compared to Case y):</w:t>
            </w:r>
          </w:p>
          <w:p w14:paraId="70849272" w14:textId="77777777" w:rsidR="006B069F" w:rsidRPr="006B069F" w:rsidRDefault="006B069F" w:rsidP="009F4416">
            <w:pPr>
              <w:widowControl/>
              <w:numPr>
                <w:ilvl w:val="0"/>
                <w:numId w:val="11"/>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No much benefit compared to Case y</w:t>
            </w:r>
          </w:p>
          <w:p w14:paraId="28F3016C" w14:textId="77777777" w:rsidR="006B069F" w:rsidRPr="006B069F" w:rsidRDefault="006B069F" w:rsidP="009F4416">
            <w:pPr>
              <w:widowControl/>
              <w:numPr>
                <w:ilvl w:val="0"/>
                <w:numId w:val="11"/>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Risk of proprietary design disclosure</w:t>
            </w:r>
          </w:p>
          <w:p w14:paraId="0D8A5631" w14:textId="77777777" w:rsidR="006B069F" w:rsidRPr="006B069F" w:rsidRDefault="006B069F" w:rsidP="009F4416">
            <w:pPr>
              <w:widowControl/>
              <w:numPr>
                <w:ilvl w:val="0"/>
                <w:numId w:val="11"/>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Large burden of offline cross-vendor collaboration</w:t>
            </w:r>
          </w:p>
          <w:p w14:paraId="0F1953FF" w14:textId="77777777" w:rsidR="006B069F" w:rsidRPr="006B069F" w:rsidRDefault="006B069F" w:rsidP="009F4416">
            <w:pPr>
              <w:widowControl/>
              <w:numPr>
                <w:ilvl w:val="0"/>
                <w:numId w:val="11"/>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Additional burden on model storage within in 3GPP network</w:t>
            </w:r>
          </w:p>
          <w:p w14:paraId="59B807F8" w14:textId="77777777" w:rsidR="006B069F" w:rsidRPr="006B069F" w:rsidRDefault="006B069F" w:rsidP="006B069F">
            <w:pPr>
              <w:widowControl/>
              <w:rPr>
                <w:rFonts w:ascii="Times" w:eastAsia="DengXian" w:hAnsi="Times" w:cs="Times New Roman"/>
                <w:iCs/>
                <w:kern w:val="0"/>
                <w:sz w:val="16"/>
                <w:szCs w:val="16"/>
                <w:lang w:val="en-GB" w:eastAsia="zh-CN"/>
              </w:rPr>
            </w:pPr>
          </w:p>
          <w:p w14:paraId="0416A6FD" w14:textId="77777777" w:rsidR="006B069F" w:rsidRPr="006B069F" w:rsidRDefault="006B069F" w:rsidP="006B069F">
            <w:pPr>
              <w:widowControl/>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Conclusion</w:t>
            </w:r>
          </w:p>
          <w:p w14:paraId="7410EEFB" w14:textId="77777777" w:rsidR="006B069F" w:rsidRPr="006B069F" w:rsidRDefault="006B069F" w:rsidP="009F4416">
            <w:pPr>
              <w:widowControl/>
              <w:numPr>
                <w:ilvl w:val="0"/>
                <w:numId w:val="12"/>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It is clarified that MI-Option 4 refers to the Option 1 of CSI compression</w:t>
            </w:r>
          </w:p>
          <w:p w14:paraId="48AD006E" w14:textId="77777777" w:rsidR="006B069F" w:rsidRPr="006B069F" w:rsidRDefault="006B069F" w:rsidP="009F4416">
            <w:pPr>
              <w:widowControl/>
              <w:numPr>
                <w:ilvl w:val="1"/>
                <w:numId w:val="12"/>
              </w:numPr>
              <w:spacing w:before="60" w:after="120" w:line="300" w:lineRule="auto"/>
              <w:contextualSpacing/>
              <w:jc w:val="both"/>
              <w:rPr>
                <w:rFonts w:ascii="Times" w:eastAsia="Batang" w:hAnsi="Times" w:cs="Times New Roman"/>
                <w:iCs/>
                <w:kern w:val="0"/>
                <w:sz w:val="16"/>
                <w:szCs w:val="16"/>
                <w:lang w:val="en-GB" w:eastAsia="x-none"/>
              </w:rPr>
            </w:pPr>
            <w:r w:rsidRPr="006B069F">
              <w:rPr>
                <w:rFonts w:ascii="Times" w:eastAsia="Batang" w:hAnsi="Times" w:cs="Times New Roman"/>
                <w:iCs/>
                <w:kern w:val="0"/>
                <w:sz w:val="16"/>
                <w:szCs w:val="16"/>
                <w:lang w:val="en-GB" w:eastAsia="x-none"/>
              </w:rPr>
              <w:t>Option 1: Fully standardized reference model (structure + parameters)</w:t>
            </w:r>
          </w:p>
          <w:p w14:paraId="196677BD" w14:textId="77777777" w:rsidR="00307501" w:rsidRPr="006B069F" w:rsidRDefault="00307501" w:rsidP="00307501">
            <w:pPr>
              <w:widowControl/>
              <w:overflowPunct w:val="0"/>
              <w:autoSpaceDE w:val="0"/>
              <w:autoSpaceDN w:val="0"/>
              <w:adjustRightInd w:val="0"/>
              <w:rPr>
                <w:sz w:val="16"/>
                <w:szCs w:val="16"/>
                <w:lang w:val="en-GB"/>
              </w:rPr>
            </w:pPr>
          </w:p>
          <w:p w14:paraId="2910EBB4" w14:textId="77777777" w:rsidR="006B069F" w:rsidRPr="006B069F" w:rsidRDefault="006B069F" w:rsidP="006B069F">
            <w:pPr>
              <w:widowControl/>
              <w:rPr>
                <w:rFonts w:ascii="Times" w:eastAsia="DengXian" w:hAnsi="Times" w:cs="Times New Roman"/>
                <w:iCs/>
                <w:kern w:val="0"/>
                <w:sz w:val="16"/>
                <w:szCs w:val="16"/>
                <w:highlight w:val="green"/>
                <w:lang w:val="en-GB" w:eastAsia="zh-CN"/>
              </w:rPr>
            </w:pPr>
            <w:r w:rsidRPr="006B069F">
              <w:rPr>
                <w:rFonts w:ascii="Times" w:eastAsia="DengXian" w:hAnsi="Times" w:cs="Times New Roman" w:hint="eastAsia"/>
                <w:iCs/>
                <w:kern w:val="0"/>
                <w:sz w:val="16"/>
                <w:szCs w:val="16"/>
                <w:highlight w:val="green"/>
                <w:lang w:val="en-GB" w:eastAsia="zh-CN"/>
              </w:rPr>
              <w:t>Agreement</w:t>
            </w:r>
          </w:p>
          <w:p w14:paraId="092F1709" w14:textId="77777777" w:rsidR="006B069F" w:rsidRPr="006B069F" w:rsidRDefault="006B069F" w:rsidP="006B069F">
            <w:pPr>
              <w:widowControl/>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 xml:space="preserve">From RAN1 perspective, for UE-sided model(s) developed (e.g., trained, updated) at UE side, following procedure is an example (noted as </w:t>
            </w:r>
            <w:r w:rsidRPr="006B069F">
              <w:rPr>
                <w:rFonts w:ascii="Times New Roman" w:eastAsia="Batang" w:hAnsi="Times New Roman" w:cs="Times New Roman"/>
                <w:b/>
                <w:kern w:val="0"/>
                <w:sz w:val="16"/>
                <w:szCs w:val="16"/>
                <w:lang w:val="en-GB" w:eastAsia="en-US"/>
              </w:rPr>
              <w:t>AI-Example1</w:t>
            </w:r>
            <w:r w:rsidRPr="006B069F">
              <w:rPr>
                <w:rFonts w:ascii="Times New Roman" w:eastAsia="Batang" w:hAnsi="Times New Roman" w:cs="Times New Roman"/>
                <w:bCs/>
                <w:kern w:val="0"/>
                <w:sz w:val="16"/>
                <w:szCs w:val="16"/>
                <w:lang w:val="en-GB" w:eastAsia="en-US"/>
              </w:rPr>
              <w:t>) of MI-Option1 for further study (including the feasibility/necessity)</w:t>
            </w:r>
          </w:p>
          <w:p w14:paraId="6E93620C" w14:textId="77777777" w:rsidR="006B069F" w:rsidRPr="006B069F" w:rsidRDefault="006B069F" w:rsidP="009F4416">
            <w:pPr>
              <w:widowControl/>
              <w:numPr>
                <w:ilvl w:val="0"/>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A: For data collection, NW signals the data collection related configuration(s) and it/their associated ID(s)</w:t>
            </w:r>
            <w:r w:rsidRPr="006B069F">
              <w:rPr>
                <w:rFonts w:ascii="Times New Roman" w:eastAsia="DengXian" w:hAnsi="Times New Roman" w:cs="Times New Roman" w:hint="eastAsia"/>
                <w:bCs/>
                <w:kern w:val="0"/>
                <w:sz w:val="16"/>
                <w:szCs w:val="16"/>
                <w:lang w:val="en-GB" w:eastAsia="zh-CN"/>
              </w:rPr>
              <w:t xml:space="preserve"> </w:t>
            </w:r>
          </w:p>
          <w:p w14:paraId="272565E4" w14:textId="77777777" w:rsidR="006B069F" w:rsidRPr="006B069F" w:rsidRDefault="006B069F" w:rsidP="009F4416">
            <w:pPr>
              <w:widowControl/>
              <w:numPr>
                <w:ilvl w:val="1"/>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Associated IDs for each sub use case in relation with NW-sided additional conditions</w:t>
            </w:r>
          </w:p>
          <w:p w14:paraId="60C2954C" w14:textId="77777777" w:rsidR="006B069F" w:rsidRPr="006B069F" w:rsidRDefault="006B069F" w:rsidP="009F4416">
            <w:pPr>
              <w:widowControl/>
              <w:numPr>
                <w:ilvl w:val="0"/>
                <w:numId w:val="13"/>
              </w:numPr>
              <w:spacing w:line="276" w:lineRule="auto"/>
              <w:jc w:val="both"/>
              <w:rPr>
                <w:rFonts w:ascii="Times New Roman" w:eastAsia="Batang" w:hAnsi="Times New Roman" w:cs="Times New Roman"/>
                <w:bCs/>
                <w:strike/>
                <w:kern w:val="0"/>
                <w:sz w:val="16"/>
                <w:szCs w:val="16"/>
                <w:lang w:val="en-GB" w:eastAsia="en-US"/>
              </w:rPr>
            </w:pPr>
            <w:r w:rsidRPr="006B069F">
              <w:rPr>
                <w:rFonts w:ascii="Times New Roman" w:eastAsia="Batang" w:hAnsi="Times New Roman" w:cs="Times New Roman"/>
                <w:bCs/>
                <w:kern w:val="0"/>
                <w:sz w:val="16"/>
                <w:szCs w:val="16"/>
                <w:lang w:val="en-GB" w:eastAsia="en-US"/>
              </w:rPr>
              <w:t xml:space="preserve">B: UE(s) collects the data corresponding to the associated ID(s)  </w:t>
            </w:r>
          </w:p>
          <w:p w14:paraId="23E66AAA" w14:textId="77777777" w:rsidR="006B069F" w:rsidRPr="006B069F" w:rsidRDefault="006B069F" w:rsidP="009F4416">
            <w:pPr>
              <w:widowControl/>
              <w:numPr>
                <w:ilvl w:val="0"/>
                <w:numId w:val="13"/>
              </w:numPr>
              <w:spacing w:line="276" w:lineRule="auto"/>
              <w:jc w:val="both"/>
              <w:rPr>
                <w:rFonts w:ascii="Times New Roman" w:eastAsia="Batang" w:hAnsi="Times New Roman" w:cs="Times New Roman"/>
                <w:bCs/>
                <w:strike/>
                <w:kern w:val="0"/>
                <w:sz w:val="16"/>
                <w:szCs w:val="16"/>
                <w:lang w:val="en-GB" w:eastAsia="en-US"/>
              </w:rPr>
            </w:pPr>
            <w:r w:rsidRPr="006B069F">
              <w:rPr>
                <w:rFonts w:ascii="Times New Roman" w:eastAsia="Batang" w:hAnsi="Times New Roman" w:cs="Times New Roman"/>
                <w:bCs/>
                <w:kern w:val="0"/>
                <w:sz w:val="16"/>
                <w:szCs w:val="16"/>
                <w:lang w:val="en-GB" w:eastAsia="en-US"/>
              </w:rPr>
              <w:t>C: AI/ML models are developed (e.g., trained, updated) at UE side based on the collected data corresponding to the associated ID(s).</w:t>
            </w:r>
            <w:r w:rsidRPr="006B069F">
              <w:rPr>
                <w:rFonts w:ascii="Times New Roman" w:eastAsia="Batang" w:hAnsi="Times New Roman" w:cs="Times New Roman"/>
                <w:bCs/>
                <w:color w:val="FF0000"/>
                <w:kern w:val="0"/>
                <w:sz w:val="16"/>
                <w:szCs w:val="16"/>
                <w:lang w:val="en-GB" w:eastAsia="en-US"/>
              </w:rPr>
              <w:t xml:space="preserve"> </w:t>
            </w:r>
          </w:p>
          <w:p w14:paraId="5996BE5E" w14:textId="77777777" w:rsidR="006B069F" w:rsidRPr="006B069F" w:rsidRDefault="006B069F" w:rsidP="009F4416">
            <w:pPr>
              <w:widowControl/>
              <w:numPr>
                <w:ilvl w:val="0"/>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 xml:space="preserve">D: UE reports information of </w:t>
            </w:r>
            <w:r w:rsidRPr="006B069F">
              <w:rPr>
                <w:rFonts w:ascii="Times New Roman" w:eastAsia="DengXian" w:hAnsi="Times New Roman" w:cs="Times New Roman" w:hint="eastAsia"/>
                <w:kern w:val="0"/>
                <w:sz w:val="16"/>
                <w:szCs w:val="16"/>
                <w:lang w:val="en-GB" w:eastAsia="zh-CN"/>
              </w:rPr>
              <w:t>its</w:t>
            </w:r>
            <w:r w:rsidRPr="006B069F">
              <w:rPr>
                <w:rFonts w:ascii="Times New Roman" w:eastAsia="MS Mincho" w:hAnsi="Times New Roman" w:cs="Times New Roman"/>
                <w:kern w:val="0"/>
                <w:sz w:val="16"/>
                <w:szCs w:val="16"/>
                <w:lang w:val="en-GB" w:eastAsia="ja-JP"/>
              </w:rPr>
              <w:t xml:space="preserve"> AI/ML model</w:t>
            </w:r>
            <w:r w:rsidRPr="006B069F">
              <w:rPr>
                <w:rFonts w:ascii="Times New Roman" w:eastAsia="DengXian" w:hAnsi="Times New Roman" w:cs="Times New Roman"/>
                <w:kern w:val="0"/>
                <w:sz w:val="16"/>
                <w:szCs w:val="16"/>
                <w:lang w:val="en-GB" w:eastAsia="zh-CN"/>
              </w:rPr>
              <w:t xml:space="preserve">s </w:t>
            </w:r>
            <w:r w:rsidRPr="006B069F">
              <w:rPr>
                <w:rFonts w:ascii="Times New Roman" w:eastAsia="DengXian" w:hAnsi="Times New Roman" w:cs="Times New Roman" w:hint="eastAsia"/>
                <w:kern w:val="0"/>
                <w:sz w:val="16"/>
                <w:szCs w:val="16"/>
                <w:lang w:val="en-GB" w:eastAsia="zh-CN"/>
              </w:rPr>
              <w:t xml:space="preserve">corresponding </w:t>
            </w:r>
            <w:r w:rsidRPr="006B069F">
              <w:rPr>
                <w:rFonts w:ascii="Times New Roman" w:eastAsia="DengXian" w:hAnsi="Times New Roman" w:cs="Times New Roman"/>
                <w:kern w:val="0"/>
                <w:sz w:val="16"/>
                <w:szCs w:val="16"/>
                <w:lang w:val="en-GB" w:eastAsia="zh-CN"/>
              </w:rPr>
              <w:t>to associated</w:t>
            </w:r>
            <w:r w:rsidRPr="006B069F">
              <w:rPr>
                <w:rFonts w:ascii="Times New Roman" w:eastAsia="DengXian" w:hAnsi="Times New Roman" w:cs="Times New Roman" w:hint="eastAsia"/>
                <w:kern w:val="0"/>
                <w:sz w:val="16"/>
                <w:szCs w:val="16"/>
                <w:lang w:val="en-GB" w:eastAsia="zh-CN"/>
              </w:rPr>
              <w:t xml:space="preserve"> IDs to </w:t>
            </w:r>
            <w:r w:rsidRPr="006B069F">
              <w:rPr>
                <w:rFonts w:ascii="Times New Roman" w:eastAsia="DengXian" w:hAnsi="Times New Roman" w:cs="Times New Roman"/>
                <w:kern w:val="0"/>
                <w:sz w:val="16"/>
                <w:szCs w:val="16"/>
                <w:lang w:val="en-GB" w:eastAsia="zh-CN"/>
              </w:rPr>
              <w:t>the NW.</w:t>
            </w:r>
            <w:r w:rsidRPr="006B069F">
              <w:rPr>
                <w:rFonts w:ascii="Times New Roman" w:eastAsia="DengXian" w:hAnsi="Times New Roman" w:cs="Times New Roman" w:hint="eastAsia"/>
                <w:kern w:val="0"/>
                <w:sz w:val="16"/>
                <w:szCs w:val="16"/>
                <w:lang w:val="en-GB" w:eastAsia="zh-CN"/>
              </w:rPr>
              <w:t xml:space="preserve"> </w:t>
            </w:r>
            <w:r w:rsidRPr="006B069F">
              <w:rPr>
                <w:rFonts w:ascii="Times New Roman" w:eastAsia="DengXian" w:hAnsi="Times New Roman" w:cs="Times New Roman"/>
                <w:kern w:val="0"/>
                <w:sz w:val="16"/>
                <w:szCs w:val="16"/>
                <w:lang w:val="en-GB" w:eastAsia="zh-CN"/>
              </w:rPr>
              <w:t>Model ID is determined/assigned for each AI/ML model</w:t>
            </w:r>
          </w:p>
          <w:p w14:paraId="07120859" w14:textId="77777777" w:rsidR="006B069F" w:rsidRPr="006B069F" w:rsidRDefault="006B069F" w:rsidP="009F4416">
            <w:pPr>
              <w:widowControl/>
              <w:numPr>
                <w:ilvl w:val="1"/>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relationship between model ID(s) and the associated ID(s)</w:t>
            </w:r>
          </w:p>
          <w:p w14:paraId="59D6FCE5" w14:textId="77777777" w:rsidR="006B069F" w:rsidRPr="006B069F" w:rsidRDefault="006B069F" w:rsidP="009F4416">
            <w:pPr>
              <w:widowControl/>
              <w:numPr>
                <w:ilvl w:val="1"/>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DengXian" w:hAnsi="Times New Roman" w:cs="Times New Roman" w:hint="eastAsia"/>
                <w:bCs/>
                <w:kern w:val="0"/>
                <w:sz w:val="16"/>
                <w:szCs w:val="16"/>
                <w:lang w:val="en-GB" w:eastAsia="zh-CN"/>
              </w:rPr>
              <w:t>H</w:t>
            </w:r>
            <w:r w:rsidRPr="006B069F">
              <w:rPr>
                <w:rFonts w:ascii="Times New Roman" w:eastAsia="Batang" w:hAnsi="Times New Roman" w:cs="Times New Roman"/>
                <w:bCs/>
                <w:kern w:val="0"/>
                <w:sz w:val="16"/>
                <w:szCs w:val="16"/>
                <w:lang w:val="en-GB" w:eastAsia="en-US"/>
              </w:rPr>
              <w:t xml:space="preserve">ow model ID(s) is determined/assigned, e.g., </w:t>
            </w:r>
          </w:p>
          <w:p w14:paraId="27B0D0BC" w14:textId="77777777" w:rsidR="006B069F" w:rsidRPr="006B069F" w:rsidRDefault="006B069F" w:rsidP="009F4416">
            <w:pPr>
              <w:widowControl/>
              <w:numPr>
                <w:ilvl w:val="2"/>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Alt.1: NW assigns Model ID</w:t>
            </w:r>
          </w:p>
          <w:p w14:paraId="45447338" w14:textId="77777777" w:rsidR="006B069F" w:rsidRPr="006B069F" w:rsidRDefault="006B069F" w:rsidP="009F4416">
            <w:pPr>
              <w:widowControl/>
              <w:numPr>
                <w:ilvl w:val="2"/>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Alt.2: UE assigns/reports Model ID</w:t>
            </w:r>
          </w:p>
          <w:p w14:paraId="6E050AA6" w14:textId="77777777" w:rsidR="006B069F" w:rsidRPr="006B069F" w:rsidRDefault="006B069F" w:rsidP="009F4416">
            <w:pPr>
              <w:widowControl/>
              <w:numPr>
                <w:ilvl w:val="2"/>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Alt.3: Associated ID(s) is assumed as model ID(s)</w:t>
            </w:r>
          </w:p>
          <w:p w14:paraId="5276844E" w14:textId="77777777" w:rsidR="006B069F" w:rsidRPr="006B069F" w:rsidRDefault="006B069F" w:rsidP="009F4416">
            <w:pPr>
              <w:widowControl/>
              <w:numPr>
                <w:ilvl w:val="3"/>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“Model ID is determined/assigned for each AI/ML model” in D is not needed</w:t>
            </w:r>
          </w:p>
          <w:p w14:paraId="27BE83DF" w14:textId="77777777" w:rsidR="006B069F" w:rsidRPr="006B069F" w:rsidRDefault="006B069F" w:rsidP="009F4416">
            <w:pPr>
              <w:widowControl/>
              <w:numPr>
                <w:ilvl w:val="2"/>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Alt.4: Model ID is determined by pre-defined rule(s) in the specification</w:t>
            </w:r>
          </w:p>
          <w:p w14:paraId="52D5CC31" w14:textId="77777777" w:rsidR="006B069F" w:rsidRPr="006B069F" w:rsidRDefault="006B069F" w:rsidP="009F4416">
            <w:pPr>
              <w:widowControl/>
              <w:numPr>
                <w:ilvl w:val="1"/>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FFS: how to report</w:t>
            </w:r>
          </w:p>
          <w:p w14:paraId="6F0746E5" w14:textId="77777777" w:rsidR="006B069F" w:rsidRPr="006B069F" w:rsidRDefault="006B069F" w:rsidP="009F4416">
            <w:pPr>
              <w:widowControl/>
              <w:numPr>
                <w:ilvl w:val="1"/>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Batang" w:hAnsi="Times New Roman" w:cs="Times New Roman"/>
                <w:bCs/>
                <w:kern w:val="0"/>
                <w:sz w:val="16"/>
                <w:szCs w:val="16"/>
                <w:lang w:val="en-GB" w:eastAsia="en-US"/>
              </w:rPr>
              <w:t>Note: D is to facilitate AI/ML model inference</w:t>
            </w:r>
          </w:p>
          <w:p w14:paraId="0537A9E5" w14:textId="77777777" w:rsidR="006B069F" w:rsidRPr="006B069F" w:rsidRDefault="006B069F" w:rsidP="009F4416">
            <w:pPr>
              <w:widowControl/>
              <w:numPr>
                <w:ilvl w:val="0"/>
                <w:numId w:val="13"/>
              </w:numPr>
              <w:spacing w:line="276" w:lineRule="auto"/>
              <w:jc w:val="both"/>
              <w:rPr>
                <w:rFonts w:ascii="Times New Roman" w:eastAsia="Batang" w:hAnsi="Times New Roman" w:cs="Times New Roman"/>
                <w:bCs/>
                <w:kern w:val="0"/>
                <w:sz w:val="16"/>
                <w:szCs w:val="16"/>
                <w:lang w:val="en-GB" w:eastAsia="en-US"/>
              </w:rPr>
            </w:pPr>
            <w:r w:rsidRPr="006B069F">
              <w:rPr>
                <w:rFonts w:ascii="Times New Roman" w:eastAsia="DengXian" w:hAnsi="Times New Roman" w:cs="Times New Roman" w:hint="eastAsia"/>
                <w:bCs/>
                <w:kern w:val="0"/>
                <w:sz w:val="16"/>
                <w:szCs w:val="16"/>
                <w:lang w:val="en-GB" w:eastAsia="zh-CN"/>
              </w:rPr>
              <w:t xml:space="preserve">Note: Step A/B/C and additional interaction of associated IDs between UE and NW can be </w:t>
            </w:r>
            <w:r w:rsidRPr="006B069F">
              <w:rPr>
                <w:rFonts w:ascii="Times New Roman" w:eastAsia="DengXian" w:hAnsi="Times New Roman" w:cs="Times New Roman"/>
                <w:bCs/>
                <w:kern w:val="0"/>
                <w:sz w:val="16"/>
                <w:szCs w:val="16"/>
                <w:lang w:val="en-GB" w:eastAsia="zh-CN"/>
              </w:rPr>
              <w:t>considered</w:t>
            </w:r>
            <w:r w:rsidRPr="006B069F">
              <w:rPr>
                <w:rFonts w:ascii="Times New Roman" w:eastAsia="DengXian" w:hAnsi="Times New Roman" w:cs="Times New Roman" w:hint="eastAsia"/>
                <w:bCs/>
                <w:kern w:val="0"/>
                <w:sz w:val="16"/>
                <w:szCs w:val="16"/>
                <w:lang w:val="en-GB" w:eastAsia="zh-CN"/>
              </w:rPr>
              <w:t xml:space="preserve"> as a different solution for resolving the </w:t>
            </w:r>
            <w:r w:rsidRPr="006B069F">
              <w:rPr>
                <w:rFonts w:ascii="Times New Roman" w:eastAsia="DengXian" w:hAnsi="Times New Roman" w:cs="Times New Roman"/>
                <w:bCs/>
                <w:kern w:val="0"/>
                <w:sz w:val="16"/>
                <w:szCs w:val="16"/>
                <w:lang w:val="en-GB" w:eastAsia="zh-CN"/>
              </w:rPr>
              <w:t>consistency</w:t>
            </w:r>
            <w:r w:rsidRPr="006B069F">
              <w:rPr>
                <w:rFonts w:ascii="Times New Roman" w:eastAsia="DengXian" w:hAnsi="Times New Roman" w:cs="Times New Roman" w:hint="eastAsia"/>
                <w:bCs/>
                <w:kern w:val="0"/>
                <w:sz w:val="16"/>
                <w:szCs w:val="16"/>
                <w:lang w:val="en-GB" w:eastAsia="zh-CN"/>
              </w:rPr>
              <w:t xml:space="preserve"> without model identification.</w:t>
            </w:r>
          </w:p>
          <w:p w14:paraId="1F569FDD" w14:textId="6CCD41E9" w:rsidR="00307501" w:rsidRDefault="00307501" w:rsidP="00307501">
            <w:pPr>
              <w:widowControl/>
              <w:overflowPunct w:val="0"/>
              <w:autoSpaceDE w:val="0"/>
              <w:autoSpaceDN w:val="0"/>
              <w:adjustRightInd w:val="0"/>
              <w:rPr>
                <w:sz w:val="22"/>
                <w:lang w:val="en-GB"/>
              </w:rPr>
            </w:pPr>
          </w:p>
        </w:tc>
      </w:tr>
    </w:tbl>
    <w:p w14:paraId="275F1364" w14:textId="3FBDD44F" w:rsidR="004E29B3" w:rsidRDefault="004E29B3" w:rsidP="00CC3DA9">
      <w:pPr>
        <w:jc w:val="both"/>
        <w:rPr>
          <w:sz w:val="22"/>
          <w:lang w:val="en-GB"/>
        </w:rPr>
      </w:pPr>
    </w:p>
    <w:p w14:paraId="71279E06" w14:textId="1B57ED74" w:rsidR="00DF3BD2" w:rsidRDefault="00771195" w:rsidP="00DF3BD2">
      <w:pPr>
        <w:jc w:val="both"/>
        <w:rPr>
          <w:sz w:val="22"/>
          <w:lang w:val="en-GB"/>
        </w:rPr>
      </w:pPr>
      <w:r>
        <w:rPr>
          <w:sz w:val="22"/>
          <w:lang w:val="en-GB"/>
        </w:rPr>
        <w:t xml:space="preserve">In this contribution, we further analyze </w:t>
      </w:r>
      <w:r w:rsidR="004B0591">
        <w:rPr>
          <w:sz w:val="22"/>
          <w:lang w:val="en-GB"/>
        </w:rPr>
        <w:t xml:space="preserve">the example for </w:t>
      </w:r>
      <w:r>
        <w:rPr>
          <w:sz w:val="22"/>
          <w:lang w:val="en-GB"/>
        </w:rPr>
        <w:t>model identification</w:t>
      </w:r>
      <w:r w:rsidR="004B0591">
        <w:rPr>
          <w:sz w:val="22"/>
          <w:lang w:val="en-GB"/>
        </w:rPr>
        <w:t>.</w:t>
      </w:r>
    </w:p>
    <w:p w14:paraId="53CD1189" w14:textId="7D26A130" w:rsidR="00DE0A03" w:rsidRDefault="00DE0A03" w:rsidP="00DF3BD2">
      <w:pPr>
        <w:jc w:val="both"/>
        <w:rPr>
          <w:sz w:val="22"/>
          <w:lang w:val="en-GB"/>
        </w:rPr>
      </w:pPr>
    </w:p>
    <w:p w14:paraId="4E02A845" w14:textId="56FE4664" w:rsidR="00DE0A03" w:rsidRDefault="00DE0A03" w:rsidP="00DF3BD2">
      <w:pPr>
        <w:jc w:val="both"/>
        <w:rPr>
          <w:sz w:val="22"/>
          <w:lang w:val="en-GB"/>
        </w:rPr>
      </w:pPr>
    </w:p>
    <w:p w14:paraId="07037ECB" w14:textId="2C23DD5B" w:rsidR="00682864" w:rsidRDefault="00682864" w:rsidP="00DF3BD2">
      <w:pPr>
        <w:jc w:val="both"/>
        <w:rPr>
          <w:sz w:val="22"/>
          <w:lang w:val="en-GB"/>
        </w:rPr>
      </w:pPr>
    </w:p>
    <w:p w14:paraId="76EFBAF4" w14:textId="5DB9B136" w:rsidR="00682864" w:rsidRDefault="00682864" w:rsidP="00DF3BD2">
      <w:pPr>
        <w:jc w:val="both"/>
        <w:rPr>
          <w:sz w:val="22"/>
          <w:lang w:val="en-GB"/>
        </w:rPr>
      </w:pPr>
    </w:p>
    <w:p w14:paraId="7DA3586B" w14:textId="7E840B7C" w:rsidR="00682864" w:rsidRDefault="00682864" w:rsidP="00DF3BD2">
      <w:pPr>
        <w:jc w:val="both"/>
        <w:rPr>
          <w:sz w:val="22"/>
          <w:lang w:val="en-GB"/>
        </w:rPr>
      </w:pPr>
    </w:p>
    <w:p w14:paraId="787DFFC5" w14:textId="77777777" w:rsidR="003D0D45" w:rsidRDefault="003D0D45" w:rsidP="003D0D45">
      <w:pPr>
        <w:rPr>
          <w:rFonts w:ascii="Arial" w:hAnsi="Arial" w:cs="Arial"/>
          <w:b/>
          <w:bCs/>
          <w:szCs w:val="24"/>
        </w:rPr>
      </w:pPr>
    </w:p>
    <w:p w14:paraId="0052CA79" w14:textId="277DAD1C" w:rsidR="00C23B3C" w:rsidRDefault="00C67BA3" w:rsidP="009F4416">
      <w:pPr>
        <w:pStyle w:val="Heading1"/>
        <w:numPr>
          <w:ilvl w:val="0"/>
          <w:numId w:val="4"/>
        </w:numPr>
        <w:spacing w:before="0" w:after="120"/>
        <w:ind w:left="284" w:hanging="284"/>
        <w:jc w:val="both"/>
        <w:rPr>
          <w:sz w:val="32"/>
          <w:szCs w:val="32"/>
        </w:rPr>
      </w:pPr>
      <w:r>
        <w:rPr>
          <w:sz w:val="32"/>
          <w:szCs w:val="32"/>
        </w:rPr>
        <w:lastRenderedPageBreak/>
        <w:t>Model identification aspect</w:t>
      </w:r>
      <w:bookmarkStart w:id="12" w:name="OLE_LINK1"/>
      <w:bookmarkStart w:id="13" w:name="OLE_LINK2"/>
    </w:p>
    <w:p w14:paraId="131DA9F0" w14:textId="30BF88C0" w:rsidR="006B069F" w:rsidRDefault="006B069F" w:rsidP="005D6578">
      <w:pPr>
        <w:jc w:val="both"/>
        <w:rPr>
          <w:sz w:val="22"/>
          <w:lang w:val="en-GB" w:eastAsia="en-US"/>
        </w:rPr>
      </w:pPr>
      <w:r>
        <w:rPr>
          <w:sz w:val="22"/>
          <w:lang w:val="en-GB" w:eastAsia="en-US"/>
        </w:rPr>
        <w:t xml:space="preserve">An example </w:t>
      </w:r>
      <w:r w:rsidR="00DF5ECE">
        <w:rPr>
          <w:sz w:val="22"/>
          <w:lang w:val="en-GB" w:eastAsia="en-US"/>
        </w:rPr>
        <w:t xml:space="preserve">as shown in Introduction session, </w:t>
      </w:r>
      <w:r>
        <w:rPr>
          <w:sz w:val="22"/>
          <w:lang w:val="en-GB" w:eastAsia="en-US"/>
        </w:rPr>
        <w:t xml:space="preserve">was agreed in previous </w:t>
      </w:r>
      <w:r w:rsidR="00DF5ECE">
        <w:rPr>
          <w:sz w:val="22"/>
          <w:lang w:val="en-GB" w:eastAsia="en-US"/>
        </w:rPr>
        <w:t xml:space="preserve">meeting </w:t>
      </w:r>
      <w:r>
        <w:rPr>
          <w:sz w:val="22"/>
          <w:lang w:val="en-GB" w:eastAsia="en-US"/>
        </w:rPr>
        <w:t xml:space="preserve">for further study </w:t>
      </w:r>
      <w:r w:rsidR="00DF5ECE">
        <w:rPr>
          <w:sz w:val="22"/>
          <w:lang w:val="en-GB" w:eastAsia="en-US"/>
        </w:rPr>
        <w:t xml:space="preserve">in terms of the </w:t>
      </w:r>
      <w:r>
        <w:rPr>
          <w:sz w:val="22"/>
          <w:lang w:val="en-GB" w:eastAsia="en-US"/>
        </w:rPr>
        <w:t>MI-Option</w:t>
      </w:r>
      <w:r w:rsidR="005F5CA7">
        <w:rPr>
          <w:sz w:val="22"/>
          <w:lang w:val="en-GB" w:eastAsia="en-US"/>
        </w:rPr>
        <w:t xml:space="preserve"> </w:t>
      </w:r>
      <w:r>
        <w:rPr>
          <w:sz w:val="22"/>
          <w:lang w:val="en-GB" w:eastAsia="en-US"/>
        </w:rPr>
        <w:t>1,</w:t>
      </w:r>
      <w:r w:rsidR="00DF5ECE">
        <w:rPr>
          <w:sz w:val="22"/>
          <w:lang w:val="en-GB" w:eastAsia="en-US"/>
        </w:rPr>
        <w:t xml:space="preserve"> which is to </w:t>
      </w:r>
      <w:r w:rsidR="004065B5">
        <w:rPr>
          <w:sz w:val="22"/>
          <w:lang w:val="en-GB" w:eastAsia="en-US"/>
        </w:rPr>
        <w:t xml:space="preserve">explore </w:t>
      </w:r>
      <w:r>
        <w:rPr>
          <w:sz w:val="22"/>
          <w:lang w:val="en-GB" w:eastAsia="en-US"/>
        </w:rPr>
        <w:t>the relationship between model identification and data</w:t>
      </w:r>
      <w:r w:rsidR="00BA51FC">
        <w:rPr>
          <w:sz w:val="22"/>
          <w:lang w:val="en-GB" w:eastAsia="en-US"/>
        </w:rPr>
        <w:t xml:space="preserve"> collection related configuration(s)/indication(s)</w:t>
      </w:r>
      <w:r w:rsidR="001C6A23">
        <w:rPr>
          <w:sz w:val="22"/>
          <w:lang w:val="en-GB" w:eastAsia="en-US"/>
        </w:rPr>
        <w:t xml:space="preserve">, for </w:t>
      </w:r>
      <w:r w:rsidR="002A657B">
        <w:rPr>
          <w:sz w:val="22"/>
          <w:lang w:val="en-GB" w:eastAsia="en-US"/>
        </w:rPr>
        <w:t xml:space="preserve">the UE side model. </w:t>
      </w:r>
      <w:r w:rsidR="004065B5">
        <w:rPr>
          <w:sz w:val="22"/>
          <w:lang w:val="en-GB" w:eastAsia="en-US"/>
        </w:rPr>
        <w:t xml:space="preserve">Also </w:t>
      </w:r>
      <w:r w:rsidR="00325332">
        <w:rPr>
          <w:sz w:val="22"/>
          <w:lang w:val="en-GB" w:eastAsia="en-US"/>
        </w:rPr>
        <w:t>the model is</w:t>
      </w:r>
      <w:r w:rsidR="004065B5">
        <w:rPr>
          <w:sz w:val="22"/>
          <w:lang w:val="en-GB" w:eastAsia="en-US"/>
        </w:rPr>
        <w:t xml:space="preserve"> </w:t>
      </w:r>
      <w:r w:rsidR="00325332">
        <w:rPr>
          <w:sz w:val="22"/>
          <w:lang w:val="en-GB" w:eastAsia="en-US"/>
        </w:rPr>
        <w:t>considered to be trained and updated at UE side.</w:t>
      </w:r>
    </w:p>
    <w:p w14:paraId="62B2A795" w14:textId="7AD3DF42" w:rsidR="005D6578" w:rsidRDefault="005D6578" w:rsidP="005D6578">
      <w:pPr>
        <w:jc w:val="both"/>
        <w:rPr>
          <w:sz w:val="22"/>
          <w:lang w:val="en-GB" w:eastAsia="en-US"/>
        </w:rPr>
      </w:pPr>
    </w:p>
    <w:p w14:paraId="3D88D08A" w14:textId="01C2C952" w:rsidR="00E4562F" w:rsidRPr="002668F7" w:rsidRDefault="005D6578" w:rsidP="005D6578">
      <w:pPr>
        <w:spacing w:after="60"/>
        <w:jc w:val="both"/>
        <w:rPr>
          <w:sz w:val="22"/>
          <w:lang w:val="en-GB" w:eastAsia="en-US"/>
        </w:rPr>
      </w:pPr>
      <w:r>
        <w:rPr>
          <w:sz w:val="22"/>
          <w:lang w:val="en-GB" w:eastAsia="en-US"/>
        </w:rPr>
        <w:t>Let’s recap the definition of model identification in TR,</w:t>
      </w:r>
      <w:r w:rsidR="002668F7" w:rsidRPr="002668F7">
        <w:rPr>
          <w:sz w:val="22"/>
          <w:lang w:val="en-GB" w:eastAsia="en-US"/>
        </w:rPr>
        <w:t xml:space="preserve"> </w:t>
      </w:r>
    </w:p>
    <w:tbl>
      <w:tblPr>
        <w:tblStyle w:val="TableGrid"/>
        <w:tblW w:w="0" w:type="auto"/>
        <w:tblLook w:val="04A0" w:firstRow="1" w:lastRow="0" w:firstColumn="1" w:lastColumn="0" w:noHBand="0" w:noVBand="1"/>
      </w:tblPr>
      <w:tblGrid>
        <w:gridCol w:w="9629"/>
      </w:tblGrid>
      <w:tr w:rsidR="00E4562F" w14:paraId="7D73AD8F" w14:textId="77777777" w:rsidTr="00E4562F">
        <w:tc>
          <w:tcPr>
            <w:tcW w:w="9629" w:type="dxa"/>
          </w:tcPr>
          <w:p w14:paraId="7E131C52" w14:textId="77777777" w:rsidR="002668F7" w:rsidRDefault="002668F7" w:rsidP="002668F7">
            <w:pPr>
              <w:rPr>
                <w:rFonts w:ascii="Times New Roman" w:eastAsia="MS Mincho" w:hAnsi="Times New Roman" w:cs="Times New Roman"/>
                <w:kern w:val="0"/>
                <w:sz w:val="18"/>
                <w:szCs w:val="18"/>
                <w:lang w:eastAsia="en-US"/>
              </w:rPr>
            </w:pPr>
            <w:r>
              <w:rPr>
                <w:b/>
                <w:sz w:val="18"/>
                <w:szCs w:val="18"/>
              </w:rPr>
              <w:t>Model identification:</w:t>
            </w:r>
            <w:r>
              <w:rPr>
                <w:sz w:val="18"/>
                <w:szCs w:val="18"/>
              </w:rPr>
              <w:t xml:space="preserve"> A process/method of identifying an AI/ML model for the </w:t>
            </w:r>
            <w:r w:rsidRPr="005D6578">
              <w:rPr>
                <w:b/>
                <w:bCs/>
                <w:sz w:val="18"/>
                <w:szCs w:val="18"/>
              </w:rPr>
              <w:t>common understanding</w:t>
            </w:r>
            <w:r>
              <w:rPr>
                <w:sz w:val="18"/>
                <w:szCs w:val="18"/>
              </w:rPr>
              <w:t xml:space="preserve"> </w:t>
            </w:r>
            <w:r w:rsidRPr="005D6578">
              <w:rPr>
                <w:b/>
                <w:bCs/>
                <w:sz w:val="18"/>
                <w:szCs w:val="18"/>
              </w:rPr>
              <w:t>between</w:t>
            </w:r>
            <w:r>
              <w:rPr>
                <w:sz w:val="18"/>
                <w:szCs w:val="18"/>
              </w:rPr>
              <w:t xml:space="preserve"> the NW and the UE.</w:t>
            </w:r>
            <w:r>
              <w:rPr>
                <w:sz w:val="18"/>
                <w:szCs w:val="18"/>
                <w:lang w:eastAsia="ja-JP"/>
              </w:rPr>
              <w:t xml:space="preserve"> </w:t>
            </w:r>
            <w:r>
              <w:rPr>
                <w:sz w:val="18"/>
                <w:szCs w:val="18"/>
              </w:rPr>
              <w:t>Note: The process/method of model identification may or may not be applicable.</w:t>
            </w:r>
            <w:r>
              <w:rPr>
                <w:sz w:val="18"/>
                <w:szCs w:val="18"/>
                <w:lang w:eastAsia="ja-JP"/>
              </w:rPr>
              <w:t xml:space="preserve"> </w:t>
            </w:r>
            <w:r>
              <w:rPr>
                <w:sz w:val="18"/>
                <w:szCs w:val="18"/>
              </w:rPr>
              <w:t>Note: Information regarding the AI/ML model may be shared during model identification.</w:t>
            </w:r>
          </w:p>
          <w:p w14:paraId="2ABBB0A0" w14:textId="77777777" w:rsidR="00E4562F" w:rsidRPr="002668F7" w:rsidRDefault="00E4562F" w:rsidP="00D60447">
            <w:pPr>
              <w:rPr>
                <w:lang w:eastAsia="en-US"/>
              </w:rPr>
            </w:pPr>
          </w:p>
        </w:tc>
      </w:tr>
    </w:tbl>
    <w:p w14:paraId="1CE987D5" w14:textId="15157F7C" w:rsidR="00C23B3C" w:rsidRDefault="00C23B3C" w:rsidP="00D60447">
      <w:pPr>
        <w:rPr>
          <w:sz w:val="22"/>
          <w:lang w:val="en-GB" w:eastAsia="en-US"/>
        </w:rPr>
      </w:pPr>
    </w:p>
    <w:p w14:paraId="45631534" w14:textId="72747BF8" w:rsidR="00A16D2E" w:rsidRDefault="00892266" w:rsidP="007256CB">
      <w:pPr>
        <w:jc w:val="both"/>
        <w:rPr>
          <w:sz w:val="22"/>
          <w:lang w:val="en-GB" w:eastAsia="en-US"/>
        </w:rPr>
      </w:pPr>
      <w:r>
        <w:rPr>
          <w:sz w:val="22"/>
          <w:lang w:val="en-GB" w:eastAsia="en-US"/>
        </w:rPr>
        <w:t xml:space="preserve">For UE side model, </w:t>
      </w:r>
      <w:r w:rsidR="00B20A3D">
        <w:rPr>
          <w:sz w:val="22"/>
          <w:lang w:val="en-GB" w:eastAsia="en-US"/>
        </w:rPr>
        <w:t xml:space="preserve">there </w:t>
      </w:r>
      <w:r w:rsidR="008773A2">
        <w:rPr>
          <w:sz w:val="22"/>
          <w:lang w:val="en-GB" w:eastAsia="en-US"/>
        </w:rPr>
        <w:t xml:space="preserve">may </w:t>
      </w:r>
      <w:r w:rsidR="00B20A3D">
        <w:rPr>
          <w:sz w:val="22"/>
          <w:lang w:val="en-GB" w:eastAsia="en-US"/>
        </w:rPr>
        <w:t xml:space="preserve">be </w:t>
      </w:r>
      <w:r w:rsidR="007256CB">
        <w:rPr>
          <w:sz w:val="22"/>
          <w:lang w:val="en-GB" w:eastAsia="en-US"/>
        </w:rPr>
        <w:t xml:space="preserve">a </w:t>
      </w:r>
      <w:r w:rsidR="00E00B33">
        <w:rPr>
          <w:sz w:val="22"/>
          <w:lang w:val="en-GB" w:eastAsia="en-US"/>
        </w:rPr>
        <w:t>questio</w:t>
      </w:r>
      <w:r w:rsidR="007256CB">
        <w:rPr>
          <w:sz w:val="22"/>
          <w:lang w:val="en-GB" w:eastAsia="en-US"/>
        </w:rPr>
        <w:t>n that, w</w:t>
      </w:r>
      <w:r w:rsidR="00E00B33" w:rsidRPr="00B20A3D">
        <w:rPr>
          <w:sz w:val="22"/>
          <w:lang w:val="en-GB" w:eastAsia="en-US"/>
        </w:rPr>
        <w:t xml:space="preserve">hether the </w:t>
      </w:r>
      <w:r w:rsidR="00A16D2E" w:rsidRPr="00B20A3D">
        <w:rPr>
          <w:sz w:val="22"/>
          <w:lang w:val="en-GB" w:eastAsia="en-US"/>
        </w:rPr>
        <w:t>model identification has any relationship with the consistency issue?</w:t>
      </w:r>
    </w:p>
    <w:p w14:paraId="12E83996" w14:textId="71F5FD1D" w:rsidR="006F42E3" w:rsidRDefault="006F42E3" w:rsidP="00E00B33">
      <w:pPr>
        <w:jc w:val="both"/>
        <w:rPr>
          <w:sz w:val="22"/>
          <w:lang w:val="en-GB" w:eastAsia="en-US"/>
        </w:rPr>
      </w:pPr>
    </w:p>
    <w:p w14:paraId="04FC48A3" w14:textId="1D566C20" w:rsidR="006F42E3" w:rsidRDefault="006F42E3" w:rsidP="00E00B33">
      <w:pPr>
        <w:jc w:val="both"/>
        <w:rPr>
          <w:sz w:val="22"/>
          <w:lang w:val="en-GB" w:eastAsia="en-US"/>
        </w:rPr>
      </w:pPr>
      <w:r>
        <w:rPr>
          <w:sz w:val="22"/>
          <w:lang w:val="en-GB" w:eastAsia="en-US"/>
        </w:rPr>
        <w:t xml:space="preserve">The consistency issue is mainly related to whether the NW side additional conditions could be kept unchanged between the early training and </w:t>
      </w:r>
      <w:r w:rsidR="00DE0193">
        <w:rPr>
          <w:sz w:val="22"/>
          <w:lang w:eastAsia="en-US"/>
        </w:rPr>
        <w:t xml:space="preserve">the later </w:t>
      </w:r>
      <w:r>
        <w:rPr>
          <w:sz w:val="22"/>
          <w:lang w:val="en-GB" w:eastAsia="en-US"/>
        </w:rPr>
        <w:t>inference stages.</w:t>
      </w:r>
      <w:r w:rsidR="004A3453">
        <w:rPr>
          <w:sz w:val="22"/>
          <w:lang w:val="en-GB" w:eastAsia="en-US"/>
        </w:rPr>
        <w:t xml:space="preserve"> It should also be noted that, the propagation environment may not be always consistent. For example under an area when there are some new tall buildings, the propagation environment would be changed and this is not controllable by NW and UE. However, th</w:t>
      </w:r>
      <w:r w:rsidR="00806351">
        <w:rPr>
          <w:sz w:val="22"/>
          <w:lang w:val="en-GB" w:eastAsia="en-US"/>
        </w:rPr>
        <w:t>e impact of this i</w:t>
      </w:r>
      <w:r w:rsidR="004A3453">
        <w:rPr>
          <w:sz w:val="22"/>
          <w:lang w:val="en-GB" w:eastAsia="en-US"/>
        </w:rPr>
        <w:t xml:space="preserve">ssue could be </w:t>
      </w:r>
      <w:r w:rsidR="00806351">
        <w:rPr>
          <w:sz w:val="22"/>
          <w:lang w:val="en-GB" w:eastAsia="en-US"/>
        </w:rPr>
        <w:t xml:space="preserve">further justified </w:t>
      </w:r>
      <w:r w:rsidR="004A3453">
        <w:rPr>
          <w:sz w:val="22"/>
          <w:lang w:val="en-GB" w:eastAsia="en-US"/>
        </w:rPr>
        <w:t>through</w:t>
      </w:r>
      <w:r w:rsidR="00AE72FB">
        <w:rPr>
          <w:sz w:val="22"/>
          <w:lang w:val="en-GB" w:eastAsia="en-US"/>
        </w:rPr>
        <w:t xml:space="preserve"> the </w:t>
      </w:r>
      <w:r w:rsidR="004A3453">
        <w:rPr>
          <w:sz w:val="22"/>
          <w:lang w:val="en-GB" w:eastAsia="en-US"/>
        </w:rPr>
        <w:t>performance monitoring.</w:t>
      </w:r>
    </w:p>
    <w:p w14:paraId="5AC0A114" w14:textId="2AF068D7" w:rsidR="006F42E3" w:rsidRDefault="006F42E3" w:rsidP="00E00B33">
      <w:pPr>
        <w:jc w:val="both"/>
        <w:rPr>
          <w:sz w:val="22"/>
          <w:lang w:val="en-GB" w:eastAsia="en-US"/>
        </w:rPr>
      </w:pPr>
    </w:p>
    <w:p w14:paraId="63F2BB26" w14:textId="1C0F39CC" w:rsidR="006F42E3" w:rsidRDefault="006F0F14" w:rsidP="00E00B33">
      <w:pPr>
        <w:jc w:val="both"/>
        <w:rPr>
          <w:sz w:val="22"/>
          <w:lang w:val="en-GB" w:eastAsia="en-US"/>
        </w:rPr>
      </w:pPr>
      <w:r>
        <w:rPr>
          <w:sz w:val="22"/>
          <w:lang w:val="en-GB" w:eastAsia="en-US"/>
        </w:rPr>
        <w:t>The NW side additional conditions may contain</w:t>
      </w:r>
      <w:r w:rsidR="001C5813">
        <w:rPr>
          <w:sz w:val="22"/>
          <w:lang w:val="en-GB" w:eastAsia="en-US"/>
        </w:rPr>
        <w:t xml:space="preserve"> the transmission aspect</w:t>
      </w:r>
      <w:r>
        <w:rPr>
          <w:sz w:val="22"/>
          <w:lang w:val="en-GB" w:eastAsia="en-US"/>
        </w:rPr>
        <w:t>,</w:t>
      </w:r>
      <w:r w:rsidR="001C5813">
        <w:rPr>
          <w:sz w:val="22"/>
          <w:lang w:val="en-GB" w:eastAsia="en-US"/>
        </w:rPr>
        <w:t xml:space="preserve"> such as</w:t>
      </w:r>
    </w:p>
    <w:p w14:paraId="3E933250" w14:textId="2C4813F0" w:rsidR="006F0F14" w:rsidRDefault="006F0F14" w:rsidP="006F0F14">
      <w:pPr>
        <w:pStyle w:val="ListParagraph"/>
        <w:numPr>
          <w:ilvl w:val="0"/>
          <w:numId w:val="15"/>
        </w:numPr>
        <w:ind w:left="360" w:hanging="270"/>
        <w:jc w:val="both"/>
        <w:rPr>
          <w:sz w:val="22"/>
          <w:lang w:val="en-GB" w:eastAsia="en-US"/>
        </w:rPr>
      </w:pPr>
      <w:r>
        <w:rPr>
          <w:sz w:val="22"/>
          <w:lang w:val="en-GB" w:eastAsia="en-US"/>
        </w:rPr>
        <w:t>Transmission power</w:t>
      </w:r>
    </w:p>
    <w:p w14:paraId="6431A478" w14:textId="2BD278CC" w:rsidR="00806351" w:rsidRDefault="00806351" w:rsidP="006F0F14">
      <w:pPr>
        <w:pStyle w:val="ListParagraph"/>
        <w:numPr>
          <w:ilvl w:val="0"/>
          <w:numId w:val="15"/>
        </w:numPr>
        <w:ind w:left="360" w:hanging="270"/>
        <w:jc w:val="both"/>
        <w:rPr>
          <w:sz w:val="22"/>
          <w:lang w:val="en-GB" w:eastAsia="en-US"/>
        </w:rPr>
      </w:pPr>
      <w:r>
        <w:rPr>
          <w:sz w:val="22"/>
          <w:lang w:val="en-GB" w:eastAsia="en-US"/>
        </w:rPr>
        <w:t>Antenna and beam response shape</w:t>
      </w:r>
    </w:p>
    <w:p w14:paraId="765A7DC9" w14:textId="6CA8312A" w:rsidR="001C5813" w:rsidRDefault="001C5813" w:rsidP="006F0F14">
      <w:pPr>
        <w:pStyle w:val="ListParagraph"/>
        <w:numPr>
          <w:ilvl w:val="0"/>
          <w:numId w:val="15"/>
        </w:numPr>
        <w:ind w:left="360" w:hanging="270"/>
        <w:jc w:val="both"/>
        <w:rPr>
          <w:sz w:val="22"/>
          <w:lang w:val="en-GB" w:eastAsia="en-US"/>
        </w:rPr>
      </w:pPr>
      <w:r>
        <w:rPr>
          <w:sz w:val="22"/>
          <w:lang w:val="en-GB" w:eastAsia="en-US"/>
        </w:rPr>
        <w:t>The physical locations of TRPs</w:t>
      </w:r>
    </w:p>
    <w:p w14:paraId="1B7194F1" w14:textId="0B731684" w:rsidR="006F0F14" w:rsidRDefault="006F0F14" w:rsidP="006F0F14">
      <w:pPr>
        <w:pStyle w:val="ListParagraph"/>
        <w:numPr>
          <w:ilvl w:val="0"/>
          <w:numId w:val="15"/>
        </w:numPr>
        <w:ind w:left="360" w:hanging="270"/>
        <w:jc w:val="both"/>
        <w:rPr>
          <w:sz w:val="22"/>
          <w:lang w:val="en-GB" w:eastAsia="en-US"/>
        </w:rPr>
      </w:pPr>
      <w:r>
        <w:rPr>
          <w:sz w:val="22"/>
          <w:lang w:val="en-GB" w:eastAsia="en-US"/>
        </w:rPr>
        <w:t>RS resource mapping to the physical location</w:t>
      </w:r>
      <w:r w:rsidR="001C5813">
        <w:rPr>
          <w:sz w:val="22"/>
          <w:lang w:val="en-GB" w:eastAsia="en-US"/>
        </w:rPr>
        <w:t>s of TRPs</w:t>
      </w:r>
    </w:p>
    <w:p w14:paraId="33DB61B8" w14:textId="4470F171" w:rsidR="006F0F14" w:rsidRDefault="006F0F14" w:rsidP="006F0F14">
      <w:pPr>
        <w:pStyle w:val="ListParagraph"/>
        <w:numPr>
          <w:ilvl w:val="0"/>
          <w:numId w:val="15"/>
        </w:numPr>
        <w:ind w:left="360" w:hanging="270"/>
        <w:jc w:val="both"/>
        <w:rPr>
          <w:sz w:val="22"/>
          <w:lang w:val="en-GB" w:eastAsia="en-US"/>
        </w:rPr>
      </w:pPr>
      <w:r>
        <w:rPr>
          <w:sz w:val="22"/>
          <w:lang w:val="en-GB" w:eastAsia="en-US"/>
        </w:rPr>
        <w:t>The RS resource orientation (beam direction) and number of RS resources within a set (beam number)</w:t>
      </w:r>
    </w:p>
    <w:p w14:paraId="3BEB52E5" w14:textId="60E48EAB" w:rsidR="00806351" w:rsidRDefault="00806351" w:rsidP="006F0F14">
      <w:pPr>
        <w:pStyle w:val="ListParagraph"/>
        <w:numPr>
          <w:ilvl w:val="0"/>
          <w:numId w:val="15"/>
        </w:numPr>
        <w:ind w:left="360" w:hanging="270"/>
        <w:jc w:val="both"/>
        <w:rPr>
          <w:sz w:val="22"/>
          <w:lang w:val="en-GB" w:eastAsia="en-US"/>
        </w:rPr>
      </w:pPr>
      <w:r>
        <w:rPr>
          <w:sz w:val="22"/>
          <w:lang w:val="en-GB" w:eastAsia="en-US"/>
        </w:rPr>
        <w:t xml:space="preserve">RS bandwidth </w:t>
      </w:r>
      <w:r w:rsidR="00116329">
        <w:rPr>
          <w:sz w:val="22"/>
          <w:lang w:val="en-GB" w:eastAsia="en-US"/>
        </w:rPr>
        <w:t xml:space="preserve">(whether there is </w:t>
      </w:r>
      <w:r>
        <w:rPr>
          <w:sz w:val="22"/>
          <w:lang w:val="en-GB" w:eastAsia="en-US"/>
        </w:rPr>
        <w:t>change</w:t>
      </w:r>
      <w:r w:rsidR="00116329">
        <w:rPr>
          <w:sz w:val="22"/>
          <w:lang w:val="en-GB" w:eastAsia="en-US"/>
        </w:rPr>
        <w:t>)</w:t>
      </w:r>
    </w:p>
    <w:p w14:paraId="6D8AD05D" w14:textId="387CDE77" w:rsidR="00116329" w:rsidRPr="006F0F14" w:rsidRDefault="00116329" w:rsidP="006F0F14">
      <w:pPr>
        <w:pStyle w:val="ListParagraph"/>
        <w:numPr>
          <w:ilvl w:val="0"/>
          <w:numId w:val="15"/>
        </w:numPr>
        <w:ind w:left="360" w:hanging="270"/>
        <w:jc w:val="both"/>
        <w:rPr>
          <w:sz w:val="22"/>
          <w:lang w:val="en-GB" w:eastAsia="en-US"/>
        </w:rPr>
      </w:pPr>
      <w:r>
        <w:rPr>
          <w:sz w:val="22"/>
          <w:lang w:val="en-GB" w:eastAsia="en-US"/>
        </w:rPr>
        <w:t>Reference time for measurement (whether there is change)</w:t>
      </w:r>
    </w:p>
    <w:p w14:paraId="70DAC879" w14:textId="1449BB67" w:rsidR="004A3453" w:rsidRDefault="004A3453" w:rsidP="00E00B33">
      <w:pPr>
        <w:jc w:val="both"/>
        <w:rPr>
          <w:sz w:val="22"/>
          <w:lang w:val="en-GB" w:eastAsia="en-US"/>
        </w:rPr>
      </w:pPr>
    </w:p>
    <w:p w14:paraId="6BA71231" w14:textId="30EEA5FA" w:rsidR="004A3453" w:rsidRDefault="00216D86" w:rsidP="00E00B33">
      <w:pPr>
        <w:jc w:val="both"/>
        <w:rPr>
          <w:sz w:val="22"/>
          <w:lang w:val="en-GB" w:eastAsia="en-US"/>
        </w:rPr>
      </w:pPr>
      <w:r>
        <w:rPr>
          <w:sz w:val="22"/>
          <w:lang w:val="en-GB" w:eastAsia="en-US"/>
        </w:rPr>
        <w:t>It doesn't mean any change of additional conditions would degrade the model performance. However,</w:t>
      </w:r>
      <w:r w:rsidR="00B03773">
        <w:rPr>
          <w:sz w:val="22"/>
          <w:lang w:val="en-GB" w:eastAsia="en-US"/>
        </w:rPr>
        <w:t xml:space="preserve"> once there is any change, </w:t>
      </w:r>
      <w:r>
        <w:rPr>
          <w:sz w:val="22"/>
          <w:lang w:val="en-GB" w:eastAsia="en-US"/>
        </w:rPr>
        <w:t xml:space="preserve">it </w:t>
      </w:r>
      <w:r w:rsidR="00AF301A">
        <w:rPr>
          <w:sz w:val="22"/>
          <w:lang w:val="en-GB" w:eastAsia="en-US"/>
        </w:rPr>
        <w:t xml:space="preserve">should </w:t>
      </w:r>
      <w:r w:rsidR="004B7787">
        <w:rPr>
          <w:sz w:val="22"/>
          <w:lang w:val="en-GB" w:eastAsia="en-US"/>
        </w:rPr>
        <w:t>t</w:t>
      </w:r>
      <w:r>
        <w:rPr>
          <w:sz w:val="22"/>
          <w:lang w:val="en-GB" w:eastAsia="en-US"/>
        </w:rPr>
        <w:t xml:space="preserve">rigger </w:t>
      </w:r>
      <w:r w:rsidR="004B7787">
        <w:rPr>
          <w:sz w:val="22"/>
          <w:lang w:val="en-GB" w:eastAsia="en-US"/>
        </w:rPr>
        <w:t xml:space="preserve">a mechanism, </w:t>
      </w:r>
      <w:r w:rsidR="00B03773">
        <w:rPr>
          <w:sz w:val="22"/>
          <w:lang w:val="en-GB" w:eastAsia="en-US"/>
        </w:rPr>
        <w:t xml:space="preserve">to </w:t>
      </w:r>
      <w:r w:rsidR="004B7787">
        <w:rPr>
          <w:sz w:val="22"/>
          <w:lang w:val="en-GB" w:eastAsia="en-US"/>
        </w:rPr>
        <w:t>either</w:t>
      </w:r>
      <w:r w:rsidR="00B03773">
        <w:rPr>
          <w:sz w:val="22"/>
          <w:lang w:val="en-GB" w:eastAsia="en-US"/>
        </w:rPr>
        <w:t xml:space="preserve"> </w:t>
      </w:r>
      <w:r w:rsidR="004B7787">
        <w:rPr>
          <w:sz w:val="22"/>
          <w:lang w:val="en-GB" w:eastAsia="en-US"/>
        </w:rPr>
        <w:t>suspend the AI/ML operation or</w:t>
      </w:r>
      <w:r w:rsidR="00B03773">
        <w:rPr>
          <w:sz w:val="22"/>
          <w:lang w:val="en-GB" w:eastAsia="en-US"/>
        </w:rPr>
        <w:t xml:space="preserve"> </w:t>
      </w:r>
      <w:r w:rsidR="004B7787">
        <w:rPr>
          <w:sz w:val="22"/>
          <w:lang w:val="en-GB" w:eastAsia="en-US"/>
        </w:rPr>
        <w:t>monitor</w:t>
      </w:r>
      <w:r w:rsidR="00785AD7">
        <w:rPr>
          <w:sz w:val="22"/>
          <w:lang w:val="en-GB" w:eastAsia="en-US"/>
        </w:rPr>
        <w:t xml:space="preserve"> </w:t>
      </w:r>
      <w:r w:rsidR="004B7787">
        <w:rPr>
          <w:sz w:val="22"/>
          <w:lang w:val="en-GB" w:eastAsia="en-US"/>
        </w:rPr>
        <w:t>the potential impact</w:t>
      </w:r>
      <w:r w:rsidR="00AF301A">
        <w:rPr>
          <w:sz w:val="22"/>
          <w:lang w:val="en-GB" w:eastAsia="en-US"/>
        </w:rPr>
        <w:t>.</w:t>
      </w:r>
    </w:p>
    <w:p w14:paraId="402C5263" w14:textId="6B41081B" w:rsidR="004A3453" w:rsidRDefault="004A3453" w:rsidP="00E00B33">
      <w:pPr>
        <w:jc w:val="both"/>
        <w:rPr>
          <w:sz w:val="22"/>
          <w:lang w:val="en-GB" w:eastAsia="en-US"/>
        </w:rPr>
      </w:pPr>
    </w:p>
    <w:p w14:paraId="7D8CFAA9" w14:textId="51FA3430" w:rsidR="00C22DE9" w:rsidRDefault="00DF73E9" w:rsidP="00E00B33">
      <w:pPr>
        <w:jc w:val="both"/>
        <w:rPr>
          <w:sz w:val="22"/>
          <w:lang w:val="en-GB" w:eastAsia="en-US"/>
        </w:rPr>
      </w:pPr>
      <w:r>
        <w:rPr>
          <w:sz w:val="22"/>
          <w:lang w:val="en-GB" w:eastAsia="en-US"/>
        </w:rPr>
        <w:t xml:space="preserve">A natural </w:t>
      </w:r>
      <w:r w:rsidR="003F1161">
        <w:rPr>
          <w:sz w:val="22"/>
          <w:lang w:val="en-GB" w:eastAsia="en-US"/>
        </w:rPr>
        <w:t xml:space="preserve">solution </w:t>
      </w:r>
      <w:r>
        <w:rPr>
          <w:sz w:val="22"/>
          <w:lang w:val="en-GB" w:eastAsia="en-US"/>
        </w:rPr>
        <w:t xml:space="preserve">to check whether there is </w:t>
      </w:r>
      <w:r w:rsidR="00B03773">
        <w:rPr>
          <w:sz w:val="22"/>
          <w:lang w:val="en-GB" w:eastAsia="en-US"/>
        </w:rPr>
        <w:t xml:space="preserve">consistency of NW side additional conditions </w:t>
      </w:r>
      <w:r>
        <w:rPr>
          <w:sz w:val="22"/>
          <w:lang w:val="en-GB" w:eastAsia="en-US"/>
        </w:rPr>
        <w:t>is to request NW to provide additional conditions at training stage and at inference stage, respectively.</w:t>
      </w:r>
      <w:r w:rsidR="00A84D30">
        <w:rPr>
          <w:sz w:val="22"/>
          <w:lang w:val="en-GB" w:eastAsia="en-US"/>
        </w:rPr>
        <w:t xml:space="preserve"> </w:t>
      </w:r>
      <w:r w:rsidR="00C22DE9">
        <w:rPr>
          <w:sz w:val="22"/>
          <w:lang w:val="en-GB" w:eastAsia="en-US"/>
        </w:rPr>
        <w:t>In this way, the model identification procedure may not be required.</w:t>
      </w:r>
      <w:r w:rsidR="003F1161">
        <w:rPr>
          <w:sz w:val="22"/>
          <w:lang w:val="en-GB" w:eastAsia="en-US"/>
        </w:rPr>
        <w:t xml:space="preserve"> The potential risk of this solution is that, the model has been built before </w:t>
      </w:r>
      <w:r w:rsidR="00D4169B">
        <w:rPr>
          <w:sz w:val="22"/>
          <w:lang w:val="en-GB" w:eastAsia="en-US"/>
        </w:rPr>
        <w:t xml:space="preserve">the </w:t>
      </w:r>
      <w:r w:rsidR="003F1161">
        <w:rPr>
          <w:sz w:val="22"/>
          <w:lang w:val="en-GB" w:eastAsia="en-US"/>
        </w:rPr>
        <w:t xml:space="preserve">inference, and </w:t>
      </w:r>
      <w:r w:rsidR="00D4169B">
        <w:rPr>
          <w:sz w:val="22"/>
          <w:lang w:val="en-GB" w:eastAsia="en-US"/>
        </w:rPr>
        <w:t xml:space="preserve">later </w:t>
      </w:r>
      <w:r w:rsidR="003F1161">
        <w:rPr>
          <w:sz w:val="22"/>
          <w:lang w:val="en-GB" w:eastAsia="en-US"/>
        </w:rPr>
        <w:t>the check of consistency fails. The built model may be suspended for use, or</w:t>
      </w:r>
      <w:r w:rsidR="003C1400">
        <w:rPr>
          <w:sz w:val="22"/>
          <w:lang w:val="en-GB" w:eastAsia="en-US"/>
        </w:rPr>
        <w:t xml:space="preserve"> </w:t>
      </w:r>
      <w:r w:rsidR="00ED7DC0">
        <w:rPr>
          <w:sz w:val="22"/>
          <w:lang w:val="en-GB" w:eastAsia="en-US"/>
        </w:rPr>
        <w:t>may</w:t>
      </w:r>
      <w:r w:rsidR="003C1400">
        <w:rPr>
          <w:sz w:val="22"/>
          <w:lang w:val="en-GB" w:eastAsia="en-US"/>
        </w:rPr>
        <w:t xml:space="preserve"> </w:t>
      </w:r>
      <w:r w:rsidR="003F1161">
        <w:rPr>
          <w:sz w:val="22"/>
          <w:lang w:val="en-GB" w:eastAsia="en-US"/>
        </w:rPr>
        <w:t>even be re-built</w:t>
      </w:r>
      <w:r w:rsidR="003C1400">
        <w:rPr>
          <w:sz w:val="22"/>
          <w:lang w:val="en-GB" w:eastAsia="en-US"/>
        </w:rPr>
        <w:t xml:space="preserve"> through a new round of training data collection</w:t>
      </w:r>
      <w:r w:rsidR="003F1161">
        <w:rPr>
          <w:sz w:val="22"/>
          <w:lang w:val="en-GB" w:eastAsia="en-US"/>
        </w:rPr>
        <w:t>.</w:t>
      </w:r>
    </w:p>
    <w:p w14:paraId="564554AC" w14:textId="77777777" w:rsidR="00C22DE9" w:rsidRDefault="00C22DE9" w:rsidP="00E00B33">
      <w:pPr>
        <w:jc w:val="both"/>
        <w:rPr>
          <w:sz w:val="22"/>
          <w:lang w:val="en-GB" w:eastAsia="en-US"/>
        </w:rPr>
      </w:pPr>
    </w:p>
    <w:p w14:paraId="4B5D008F" w14:textId="1B8CAE24" w:rsidR="00F425B6" w:rsidRDefault="00A21E08" w:rsidP="00E00B33">
      <w:pPr>
        <w:jc w:val="both"/>
        <w:rPr>
          <w:sz w:val="22"/>
          <w:lang w:val="en-GB" w:eastAsia="en-US"/>
        </w:rPr>
      </w:pPr>
      <w:r>
        <w:rPr>
          <w:sz w:val="22"/>
          <w:lang w:val="en-GB" w:eastAsia="en-US"/>
        </w:rPr>
        <w:t xml:space="preserve">It would be useful </w:t>
      </w:r>
      <w:r w:rsidR="00F425B6">
        <w:rPr>
          <w:sz w:val="22"/>
          <w:lang w:val="en-GB" w:eastAsia="en-US"/>
        </w:rPr>
        <w:t xml:space="preserve">if there is a mechanism that is able to ensure the consistency </w:t>
      </w:r>
      <w:r w:rsidR="00585CD7">
        <w:rPr>
          <w:sz w:val="22"/>
          <w:lang w:val="en-GB" w:eastAsia="en-US"/>
        </w:rPr>
        <w:t xml:space="preserve">at early stage so that the </w:t>
      </w:r>
      <w:r w:rsidR="00CA5D4B">
        <w:rPr>
          <w:sz w:val="22"/>
          <w:lang w:val="en-GB" w:eastAsia="en-US"/>
        </w:rPr>
        <w:t xml:space="preserve">built </w:t>
      </w:r>
      <w:r w:rsidR="00585CD7">
        <w:rPr>
          <w:sz w:val="22"/>
          <w:lang w:val="en-GB" w:eastAsia="en-US"/>
        </w:rPr>
        <w:t xml:space="preserve">model </w:t>
      </w:r>
      <w:r w:rsidR="00CA5D4B">
        <w:rPr>
          <w:sz w:val="22"/>
          <w:lang w:val="en-GB" w:eastAsia="en-US"/>
        </w:rPr>
        <w:t xml:space="preserve">could avoid to </w:t>
      </w:r>
      <w:r w:rsidR="00585CD7">
        <w:rPr>
          <w:sz w:val="22"/>
          <w:lang w:val="en-GB" w:eastAsia="en-US"/>
        </w:rPr>
        <w:t xml:space="preserve">be re-built due to the change </w:t>
      </w:r>
      <w:r w:rsidR="000B5A2C">
        <w:rPr>
          <w:sz w:val="22"/>
          <w:lang w:val="en-GB" w:eastAsia="en-US"/>
        </w:rPr>
        <w:t xml:space="preserve">of </w:t>
      </w:r>
      <w:r w:rsidR="00585CD7">
        <w:rPr>
          <w:sz w:val="22"/>
          <w:lang w:val="en-GB" w:eastAsia="en-US"/>
        </w:rPr>
        <w:t>NW side additional conditions.</w:t>
      </w:r>
      <w:r w:rsidR="008724D2">
        <w:rPr>
          <w:sz w:val="22"/>
          <w:lang w:val="en-GB" w:eastAsia="en-US"/>
        </w:rPr>
        <w:t xml:space="preserve"> If this mechanism is linked to model ID assignment for model identification, then</w:t>
      </w:r>
      <w:r w:rsidR="00FD1782">
        <w:rPr>
          <w:sz w:val="22"/>
          <w:lang w:val="en-GB" w:eastAsia="en-US"/>
        </w:rPr>
        <w:t xml:space="preserve"> when a model is identified, </w:t>
      </w:r>
      <w:r w:rsidR="00137F0E">
        <w:rPr>
          <w:sz w:val="22"/>
          <w:lang w:val="en-GB" w:eastAsia="en-US"/>
        </w:rPr>
        <w:t xml:space="preserve">UE is not expected to have any </w:t>
      </w:r>
      <w:r w:rsidR="00FD1782">
        <w:rPr>
          <w:sz w:val="22"/>
          <w:lang w:val="en-GB" w:eastAsia="en-US"/>
        </w:rPr>
        <w:t xml:space="preserve">further change </w:t>
      </w:r>
      <w:r w:rsidR="00137F0E">
        <w:rPr>
          <w:sz w:val="22"/>
          <w:lang w:val="en-GB" w:eastAsia="en-US"/>
        </w:rPr>
        <w:t xml:space="preserve">on the NW side </w:t>
      </w:r>
      <w:r w:rsidR="00FD1782">
        <w:rPr>
          <w:sz w:val="22"/>
          <w:lang w:val="en-GB" w:eastAsia="en-US"/>
        </w:rPr>
        <w:t>additional condition</w:t>
      </w:r>
      <w:r w:rsidR="00137F0E">
        <w:rPr>
          <w:sz w:val="22"/>
          <w:lang w:val="en-GB" w:eastAsia="en-US"/>
        </w:rPr>
        <w:t>s</w:t>
      </w:r>
      <w:r w:rsidR="00FD1782">
        <w:rPr>
          <w:sz w:val="22"/>
          <w:lang w:val="en-GB" w:eastAsia="en-US"/>
        </w:rPr>
        <w:t>.</w:t>
      </w:r>
    </w:p>
    <w:p w14:paraId="78026EF8" w14:textId="10681942" w:rsidR="009D2961" w:rsidRDefault="009D2961" w:rsidP="00E00B33">
      <w:pPr>
        <w:jc w:val="both"/>
        <w:rPr>
          <w:sz w:val="22"/>
          <w:lang w:val="en-GB" w:eastAsia="en-US"/>
        </w:rPr>
      </w:pPr>
    </w:p>
    <w:p w14:paraId="049DA184" w14:textId="40908656" w:rsidR="009D2961" w:rsidRDefault="009D2961" w:rsidP="00E00B33">
      <w:pPr>
        <w:jc w:val="both"/>
        <w:rPr>
          <w:sz w:val="22"/>
          <w:lang w:val="en-GB" w:eastAsia="en-US"/>
        </w:rPr>
      </w:pPr>
      <w:r>
        <w:rPr>
          <w:sz w:val="22"/>
          <w:lang w:val="en-GB" w:eastAsia="en-US"/>
        </w:rPr>
        <w:t xml:space="preserve">Then the order of step D and step C could also be exchanged, or step D could happen </w:t>
      </w:r>
      <w:r w:rsidR="00435D8D">
        <w:rPr>
          <w:sz w:val="22"/>
          <w:lang w:val="en-GB" w:eastAsia="en-US"/>
        </w:rPr>
        <w:t xml:space="preserve">within </w:t>
      </w:r>
      <w:r>
        <w:rPr>
          <w:sz w:val="22"/>
          <w:lang w:val="en-GB" w:eastAsia="en-US"/>
        </w:rPr>
        <w:t>the duration of step C.</w:t>
      </w:r>
      <w:r w:rsidR="005761D0">
        <w:rPr>
          <w:sz w:val="22"/>
          <w:lang w:val="en-GB" w:eastAsia="en-US"/>
        </w:rPr>
        <w:t xml:space="preserve"> For step D, it may also consider the condition that the model ID may not be assigned to abort the model development.</w:t>
      </w:r>
    </w:p>
    <w:p w14:paraId="6386D289" w14:textId="77777777" w:rsidR="00F425B6" w:rsidRDefault="00F425B6" w:rsidP="00E00B33">
      <w:pPr>
        <w:jc w:val="both"/>
        <w:rPr>
          <w:sz w:val="22"/>
          <w:lang w:val="en-GB" w:eastAsia="en-US"/>
        </w:rPr>
      </w:pPr>
    </w:p>
    <w:p w14:paraId="10B58C35" w14:textId="47472CE9" w:rsidR="00765EA3" w:rsidRDefault="002F02D4" w:rsidP="00E00B33">
      <w:pPr>
        <w:jc w:val="both"/>
        <w:rPr>
          <w:sz w:val="22"/>
          <w:lang w:val="en-GB" w:eastAsia="en-US"/>
        </w:rPr>
      </w:pPr>
      <w:r>
        <w:rPr>
          <w:sz w:val="22"/>
          <w:lang w:val="en-GB" w:eastAsia="en-US"/>
        </w:rPr>
        <w:t>In step D, there is no need to link model ID with the associated ID(s). We prefer NW to assign model ID in step D.</w:t>
      </w:r>
      <w:r w:rsidR="00FD6E2B">
        <w:rPr>
          <w:sz w:val="22"/>
          <w:lang w:val="en-GB" w:eastAsia="en-US"/>
        </w:rPr>
        <w:t xml:space="preserve"> The </w:t>
      </w:r>
      <w:r w:rsidR="00297243">
        <w:rPr>
          <w:sz w:val="22"/>
          <w:lang w:val="en-GB" w:eastAsia="en-US"/>
        </w:rPr>
        <w:t>associated</w:t>
      </w:r>
      <w:r w:rsidR="00FD6E2B">
        <w:rPr>
          <w:sz w:val="22"/>
          <w:lang w:val="en-GB" w:eastAsia="en-US"/>
        </w:rPr>
        <w:t xml:space="preserve"> ID(s) may be related to the NW side additional conditions for each use case. Taking positioning use case as example, the associated ID could be </w:t>
      </w:r>
      <w:r w:rsidR="00054117">
        <w:rPr>
          <w:sz w:val="22"/>
          <w:lang w:val="en-GB" w:eastAsia="en-US"/>
        </w:rPr>
        <w:t xml:space="preserve">the </w:t>
      </w:r>
      <w:r w:rsidR="00FD6E2B">
        <w:rPr>
          <w:sz w:val="22"/>
          <w:lang w:val="en-GB" w:eastAsia="en-US"/>
        </w:rPr>
        <w:t>area ID</w:t>
      </w:r>
      <w:r w:rsidR="00054117">
        <w:rPr>
          <w:sz w:val="22"/>
          <w:lang w:val="en-GB" w:eastAsia="en-US"/>
        </w:rPr>
        <w:t xml:space="preserve"> that is </w:t>
      </w:r>
      <w:r w:rsidR="00223098">
        <w:rPr>
          <w:sz w:val="22"/>
          <w:lang w:val="en-GB" w:eastAsia="en-US"/>
        </w:rPr>
        <w:t xml:space="preserve">further </w:t>
      </w:r>
      <w:r w:rsidR="00054117">
        <w:rPr>
          <w:sz w:val="22"/>
          <w:lang w:val="en-GB" w:eastAsia="en-US"/>
        </w:rPr>
        <w:t>linked to more IDs.</w:t>
      </w:r>
      <w:r w:rsidR="00FD6E2B">
        <w:rPr>
          <w:sz w:val="22"/>
          <w:lang w:val="en-GB" w:eastAsia="en-US"/>
        </w:rPr>
        <w:t xml:space="preserve"> </w:t>
      </w:r>
    </w:p>
    <w:tbl>
      <w:tblPr>
        <w:tblStyle w:val="TableGrid"/>
        <w:tblW w:w="0" w:type="auto"/>
        <w:tblLook w:val="04A0" w:firstRow="1" w:lastRow="0" w:firstColumn="1" w:lastColumn="0" w:noHBand="0" w:noVBand="1"/>
      </w:tblPr>
      <w:tblGrid>
        <w:gridCol w:w="9629"/>
      </w:tblGrid>
      <w:tr w:rsidR="00054117" w14:paraId="2755795D" w14:textId="77777777" w:rsidTr="00054117">
        <w:tc>
          <w:tcPr>
            <w:tcW w:w="9629" w:type="dxa"/>
          </w:tcPr>
          <w:p w14:paraId="2B92F651" w14:textId="77777777" w:rsidR="00054117" w:rsidRDefault="00054117" w:rsidP="00E00B33">
            <w:pPr>
              <w:jc w:val="both"/>
              <w:rPr>
                <w:sz w:val="22"/>
                <w:lang w:val="en-GB" w:eastAsia="en-US"/>
              </w:rPr>
            </w:pPr>
            <w:r>
              <w:rPr>
                <w:noProof/>
              </w:rPr>
              <w:lastRenderedPageBreak/>
              <w:drawing>
                <wp:inline distT="0" distB="0" distL="0" distR="0" wp14:anchorId="53A75FEE" wp14:editId="1D036D2A">
                  <wp:extent cx="4233672" cy="1508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3672" cy="1508760"/>
                          </a:xfrm>
                          <a:prstGeom prst="rect">
                            <a:avLst/>
                          </a:prstGeom>
                        </pic:spPr>
                      </pic:pic>
                    </a:graphicData>
                  </a:graphic>
                </wp:inline>
              </w:drawing>
            </w:r>
          </w:p>
          <w:p w14:paraId="71500ED2" w14:textId="6D27D13D" w:rsidR="00054117" w:rsidRDefault="00054117" w:rsidP="00E00B33">
            <w:pPr>
              <w:jc w:val="both"/>
              <w:rPr>
                <w:sz w:val="22"/>
                <w:lang w:val="en-GB" w:eastAsia="en-US"/>
              </w:rPr>
            </w:pPr>
          </w:p>
        </w:tc>
      </w:tr>
    </w:tbl>
    <w:p w14:paraId="3A7AF107" w14:textId="197D7110" w:rsidR="00137F0E" w:rsidRDefault="00137F0E" w:rsidP="00E00B33">
      <w:pPr>
        <w:jc w:val="both"/>
        <w:rPr>
          <w:sz w:val="22"/>
          <w:lang w:val="en-GB" w:eastAsia="en-US"/>
        </w:rPr>
      </w:pPr>
    </w:p>
    <w:p w14:paraId="3A10C927" w14:textId="65B7E2B8" w:rsidR="00E1747D" w:rsidRPr="006258B4" w:rsidRDefault="00E1747D" w:rsidP="00E00B33">
      <w:pPr>
        <w:jc w:val="both"/>
        <w:rPr>
          <w:sz w:val="20"/>
          <w:szCs w:val="20"/>
          <w:lang w:val="en-GB" w:eastAsia="en-US"/>
        </w:rPr>
      </w:pPr>
      <w:bookmarkStart w:id="14" w:name="_Hlk166273931"/>
      <w:r w:rsidRPr="006258B4">
        <w:rPr>
          <w:b/>
          <w:bCs/>
          <w:sz w:val="20"/>
          <w:szCs w:val="20"/>
          <w:lang w:val="en-GB" w:eastAsia="en-US"/>
        </w:rPr>
        <w:t>Observation 2-1</w:t>
      </w:r>
      <w:r w:rsidRPr="006258B4">
        <w:rPr>
          <w:sz w:val="20"/>
          <w:szCs w:val="20"/>
          <w:lang w:val="en-GB" w:eastAsia="en-US"/>
        </w:rPr>
        <w:t>: Ensuring the consistency could be done with model identification</w:t>
      </w:r>
    </w:p>
    <w:p w14:paraId="2ACDCE47" w14:textId="77777777" w:rsidR="00E1747D" w:rsidRPr="006258B4" w:rsidRDefault="00E1747D" w:rsidP="00E00B33">
      <w:pPr>
        <w:jc w:val="both"/>
        <w:rPr>
          <w:sz w:val="20"/>
          <w:szCs w:val="20"/>
          <w:lang w:val="en-GB" w:eastAsia="en-US"/>
        </w:rPr>
      </w:pPr>
    </w:p>
    <w:p w14:paraId="1F3D3CB5" w14:textId="15D0915D" w:rsidR="00765EA3" w:rsidRPr="006258B4" w:rsidRDefault="00137F0E" w:rsidP="00E00B33">
      <w:pPr>
        <w:jc w:val="both"/>
        <w:rPr>
          <w:sz w:val="20"/>
          <w:szCs w:val="20"/>
          <w:lang w:val="en-GB" w:eastAsia="en-US"/>
        </w:rPr>
      </w:pPr>
      <w:r w:rsidRPr="006258B4">
        <w:rPr>
          <w:b/>
          <w:bCs/>
          <w:sz w:val="20"/>
          <w:szCs w:val="20"/>
          <w:lang w:val="en-GB" w:eastAsia="en-US"/>
        </w:rPr>
        <w:t>Proposal 2-1</w:t>
      </w:r>
      <w:r w:rsidRPr="006258B4">
        <w:rPr>
          <w:sz w:val="20"/>
          <w:szCs w:val="20"/>
          <w:lang w:val="en-GB" w:eastAsia="en-US"/>
        </w:rPr>
        <w:t>: The model identification for training data collection could be supported</w:t>
      </w:r>
      <w:r w:rsidR="007B568E" w:rsidRPr="006258B4">
        <w:rPr>
          <w:sz w:val="20"/>
          <w:szCs w:val="20"/>
          <w:lang w:val="en-GB" w:eastAsia="en-US"/>
        </w:rPr>
        <w:t xml:space="preserve"> for the case that</w:t>
      </w:r>
      <w:r w:rsidRPr="006258B4">
        <w:rPr>
          <w:sz w:val="20"/>
          <w:szCs w:val="20"/>
          <w:lang w:val="en-GB" w:eastAsia="en-US"/>
        </w:rPr>
        <w:t>, when a model is identified with a model ID,</w:t>
      </w:r>
      <w:r w:rsidR="007B568E" w:rsidRPr="006258B4">
        <w:rPr>
          <w:sz w:val="20"/>
          <w:szCs w:val="20"/>
          <w:lang w:val="en-GB" w:eastAsia="en-US"/>
        </w:rPr>
        <w:t xml:space="preserve"> </w:t>
      </w:r>
      <w:r w:rsidRPr="006258B4">
        <w:rPr>
          <w:sz w:val="20"/>
          <w:szCs w:val="20"/>
          <w:lang w:val="en-GB" w:eastAsia="en-US"/>
        </w:rPr>
        <w:t>UE is not expected to have any further change on the NW side additional conditions</w:t>
      </w:r>
    </w:p>
    <w:p w14:paraId="459817F5" w14:textId="76DBE5FF" w:rsidR="00137F0E" w:rsidRPr="006258B4" w:rsidRDefault="00137F0E" w:rsidP="00E00B33">
      <w:pPr>
        <w:jc w:val="both"/>
        <w:rPr>
          <w:sz w:val="20"/>
          <w:szCs w:val="20"/>
          <w:lang w:val="en-GB" w:eastAsia="en-US"/>
        </w:rPr>
      </w:pPr>
    </w:p>
    <w:p w14:paraId="6D13679D" w14:textId="2DF81DDE" w:rsidR="00137F0E" w:rsidRPr="006258B4" w:rsidRDefault="00137F0E" w:rsidP="00E00B33">
      <w:pPr>
        <w:jc w:val="both"/>
        <w:rPr>
          <w:sz w:val="20"/>
          <w:szCs w:val="20"/>
          <w:lang w:val="en-GB" w:eastAsia="en-US"/>
        </w:rPr>
      </w:pPr>
      <w:r w:rsidRPr="006258B4">
        <w:rPr>
          <w:b/>
          <w:bCs/>
          <w:sz w:val="20"/>
          <w:szCs w:val="20"/>
          <w:lang w:val="en-GB" w:eastAsia="en-US"/>
        </w:rPr>
        <w:t>Proposal 2-2</w:t>
      </w:r>
      <w:r w:rsidRPr="006258B4">
        <w:rPr>
          <w:sz w:val="20"/>
          <w:szCs w:val="20"/>
          <w:lang w:val="en-GB" w:eastAsia="en-US"/>
        </w:rPr>
        <w:t xml:space="preserve">: </w:t>
      </w:r>
      <w:r w:rsidR="00E1747D" w:rsidRPr="006258B4">
        <w:rPr>
          <w:sz w:val="20"/>
          <w:szCs w:val="20"/>
          <w:lang w:val="en-GB" w:eastAsia="en-US"/>
        </w:rPr>
        <w:t>For step D, it may also consider the condition that the model ID may not be assigned to abort the model development</w:t>
      </w:r>
    </w:p>
    <w:p w14:paraId="2F509216" w14:textId="77777777" w:rsidR="00137F0E" w:rsidRPr="006258B4" w:rsidRDefault="00137F0E" w:rsidP="00E00B33">
      <w:pPr>
        <w:jc w:val="both"/>
        <w:rPr>
          <w:sz w:val="20"/>
          <w:szCs w:val="20"/>
          <w:lang w:val="en-GB" w:eastAsia="en-US"/>
        </w:rPr>
      </w:pPr>
    </w:p>
    <w:p w14:paraId="0C4F2E6D" w14:textId="35244CCD" w:rsidR="002F02D4" w:rsidRPr="006258B4" w:rsidRDefault="008D2C9D" w:rsidP="002F02D4">
      <w:pPr>
        <w:jc w:val="both"/>
        <w:rPr>
          <w:sz w:val="20"/>
          <w:szCs w:val="20"/>
          <w:lang w:val="en-GB" w:eastAsia="en-US"/>
        </w:rPr>
      </w:pPr>
      <w:r w:rsidRPr="006258B4">
        <w:rPr>
          <w:b/>
          <w:bCs/>
          <w:sz w:val="20"/>
          <w:szCs w:val="20"/>
          <w:lang w:val="en-GB" w:eastAsia="en-US"/>
        </w:rPr>
        <w:t>Proposal 2-3</w:t>
      </w:r>
      <w:r w:rsidRPr="006258B4">
        <w:rPr>
          <w:sz w:val="20"/>
          <w:szCs w:val="20"/>
          <w:lang w:val="en-GB" w:eastAsia="en-US"/>
        </w:rPr>
        <w:t>:</w:t>
      </w:r>
      <w:r w:rsidR="002F02D4" w:rsidRPr="006258B4">
        <w:rPr>
          <w:sz w:val="20"/>
          <w:szCs w:val="20"/>
          <w:lang w:val="en-GB" w:eastAsia="en-US"/>
        </w:rPr>
        <w:t xml:space="preserve"> Consider NW to assign model ID in step D</w:t>
      </w:r>
    </w:p>
    <w:bookmarkEnd w:id="14"/>
    <w:p w14:paraId="430A91C5" w14:textId="521717E9" w:rsidR="00B20A3D" w:rsidRDefault="00B20A3D" w:rsidP="00E00B33">
      <w:pPr>
        <w:jc w:val="both"/>
        <w:rPr>
          <w:sz w:val="22"/>
          <w:lang w:val="en-GB" w:eastAsia="en-US"/>
        </w:rPr>
      </w:pPr>
    </w:p>
    <w:p w14:paraId="5AFD2E9E" w14:textId="66E6DE20" w:rsidR="00CF7CFD" w:rsidRPr="00CF7CFD" w:rsidRDefault="00CF7CFD" w:rsidP="00E00B33">
      <w:pPr>
        <w:jc w:val="both"/>
        <w:rPr>
          <w:sz w:val="20"/>
          <w:szCs w:val="20"/>
          <w:lang w:val="en-GB" w:eastAsia="en-US"/>
        </w:rPr>
      </w:pPr>
      <w:r w:rsidRPr="00CF7CFD">
        <w:rPr>
          <w:b/>
          <w:bCs/>
          <w:sz w:val="20"/>
          <w:szCs w:val="20"/>
          <w:lang w:val="en-GB" w:eastAsia="en-US"/>
        </w:rPr>
        <w:t>Proposal 2-4</w:t>
      </w:r>
      <w:r w:rsidRPr="00CF7CFD">
        <w:rPr>
          <w:sz w:val="20"/>
          <w:szCs w:val="20"/>
          <w:lang w:val="en-GB" w:eastAsia="en-US"/>
        </w:rPr>
        <w:t xml:space="preserve">: </w:t>
      </w:r>
      <w:r w:rsidR="00297243" w:rsidRPr="00CF7CFD">
        <w:rPr>
          <w:sz w:val="20"/>
          <w:szCs w:val="20"/>
          <w:lang w:val="en-GB" w:eastAsia="en-US"/>
        </w:rPr>
        <w:t>Associated</w:t>
      </w:r>
      <w:r w:rsidRPr="00CF7CFD">
        <w:rPr>
          <w:sz w:val="20"/>
          <w:szCs w:val="20"/>
          <w:lang w:val="en-GB" w:eastAsia="en-US"/>
        </w:rPr>
        <w:t xml:space="preserve"> ID(s) could be discussed in the respective use case agenda item</w:t>
      </w:r>
    </w:p>
    <w:p w14:paraId="0CBA4A8B" w14:textId="77777777" w:rsidR="00CD35A3" w:rsidRPr="00073B0D" w:rsidRDefault="00CD35A3" w:rsidP="005D3947">
      <w:pPr>
        <w:jc w:val="both"/>
        <w:rPr>
          <w:sz w:val="22"/>
          <w:lang w:val="en-GB" w:eastAsia="en-US"/>
        </w:rPr>
      </w:pPr>
    </w:p>
    <w:bookmarkEnd w:id="5"/>
    <w:bookmarkEnd w:id="6"/>
    <w:bookmarkEnd w:id="7"/>
    <w:bookmarkEnd w:id="8"/>
    <w:bookmarkEnd w:id="9"/>
    <w:bookmarkEnd w:id="10"/>
    <w:bookmarkEnd w:id="11"/>
    <w:p w14:paraId="2250A188" w14:textId="281AEB42" w:rsidR="00B016FE" w:rsidRPr="0028791D" w:rsidRDefault="00DE091B" w:rsidP="0028791D">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bookmarkEnd w:id="12"/>
      <w:bookmarkEnd w:id="13"/>
    </w:p>
    <w:p w14:paraId="457012C4" w14:textId="77777777" w:rsidR="006258B4" w:rsidRPr="006258B4" w:rsidRDefault="006258B4" w:rsidP="006258B4">
      <w:pPr>
        <w:jc w:val="both"/>
        <w:rPr>
          <w:sz w:val="20"/>
          <w:szCs w:val="20"/>
          <w:lang w:val="en-GB" w:eastAsia="en-US"/>
        </w:rPr>
      </w:pPr>
      <w:r w:rsidRPr="006258B4">
        <w:rPr>
          <w:b/>
          <w:bCs/>
          <w:sz w:val="20"/>
          <w:szCs w:val="20"/>
          <w:lang w:val="en-GB" w:eastAsia="en-US"/>
        </w:rPr>
        <w:t>Observation 2-1</w:t>
      </w:r>
      <w:r w:rsidRPr="006258B4">
        <w:rPr>
          <w:sz w:val="20"/>
          <w:szCs w:val="20"/>
          <w:lang w:val="en-GB" w:eastAsia="en-US"/>
        </w:rPr>
        <w:t>: Ensuring the consistency could be done with model identification</w:t>
      </w:r>
    </w:p>
    <w:p w14:paraId="778CC2AA" w14:textId="77777777" w:rsidR="006258B4" w:rsidRPr="006258B4" w:rsidRDefault="006258B4" w:rsidP="006258B4">
      <w:pPr>
        <w:jc w:val="both"/>
        <w:rPr>
          <w:sz w:val="20"/>
          <w:szCs w:val="20"/>
          <w:lang w:val="en-GB" w:eastAsia="en-US"/>
        </w:rPr>
      </w:pPr>
    </w:p>
    <w:p w14:paraId="6E14EF50" w14:textId="77777777" w:rsidR="006258B4" w:rsidRPr="006258B4" w:rsidRDefault="006258B4" w:rsidP="006258B4">
      <w:pPr>
        <w:jc w:val="both"/>
        <w:rPr>
          <w:sz w:val="20"/>
          <w:szCs w:val="20"/>
          <w:lang w:val="en-GB" w:eastAsia="en-US"/>
        </w:rPr>
      </w:pPr>
      <w:r w:rsidRPr="006258B4">
        <w:rPr>
          <w:b/>
          <w:bCs/>
          <w:sz w:val="20"/>
          <w:szCs w:val="20"/>
          <w:lang w:val="en-GB" w:eastAsia="en-US"/>
        </w:rPr>
        <w:t>Proposal 2-1</w:t>
      </w:r>
      <w:r w:rsidRPr="006258B4">
        <w:rPr>
          <w:sz w:val="20"/>
          <w:szCs w:val="20"/>
          <w:lang w:val="en-GB" w:eastAsia="en-US"/>
        </w:rPr>
        <w:t>: The model identification for training data collection could be supported for the case that, when a model is identified with a model ID, UE is not expected to have any further change on the NW side additional conditions</w:t>
      </w:r>
    </w:p>
    <w:p w14:paraId="342DBE22" w14:textId="77777777" w:rsidR="006258B4" w:rsidRPr="006258B4" w:rsidRDefault="006258B4" w:rsidP="006258B4">
      <w:pPr>
        <w:jc w:val="both"/>
        <w:rPr>
          <w:sz w:val="20"/>
          <w:szCs w:val="20"/>
          <w:lang w:val="en-GB" w:eastAsia="en-US"/>
        </w:rPr>
      </w:pPr>
    </w:p>
    <w:p w14:paraId="59E3F1BF" w14:textId="77777777" w:rsidR="006258B4" w:rsidRPr="006258B4" w:rsidRDefault="006258B4" w:rsidP="006258B4">
      <w:pPr>
        <w:jc w:val="both"/>
        <w:rPr>
          <w:sz w:val="20"/>
          <w:szCs w:val="20"/>
          <w:lang w:val="en-GB" w:eastAsia="en-US"/>
        </w:rPr>
      </w:pPr>
      <w:r w:rsidRPr="006258B4">
        <w:rPr>
          <w:b/>
          <w:bCs/>
          <w:sz w:val="20"/>
          <w:szCs w:val="20"/>
          <w:lang w:val="en-GB" w:eastAsia="en-US"/>
        </w:rPr>
        <w:t>Proposal 2-2</w:t>
      </w:r>
      <w:r w:rsidRPr="006258B4">
        <w:rPr>
          <w:sz w:val="20"/>
          <w:szCs w:val="20"/>
          <w:lang w:val="en-GB" w:eastAsia="en-US"/>
        </w:rPr>
        <w:t>: For step D, it may also consider the condition that the model ID may not be assigned to abort the model development</w:t>
      </w:r>
    </w:p>
    <w:p w14:paraId="18BE0C99" w14:textId="77777777" w:rsidR="006258B4" w:rsidRPr="006258B4" w:rsidRDefault="006258B4" w:rsidP="006258B4">
      <w:pPr>
        <w:jc w:val="both"/>
        <w:rPr>
          <w:sz w:val="20"/>
          <w:szCs w:val="20"/>
          <w:lang w:val="en-GB" w:eastAsia="en-US"/>
        </w:rPr>
      </w:pPr>
    </w:p>
    <w:p w14:paraId="4DF605C0" w14:textId="69D443D5" w:rsidR="006258B4" w:rsidRDefault="006258B4" w:rsidP="006258B4">
      <w:pPr>
        <w:jc w:val="both"/>
        <w:rPr>
          <w:sz w:val="20"/>
          <w:szCs w:val="20"/>
          <w:lang w:val="en-GB" w:eastAsia="en-US"/>
        </w:rPr>
      </w:pPr>
      <w:r w:rsidRPr="006258B4">
        <w:rPr>
          <w:b/>
          <w:bCs/>
          <w:sz w:val="20"/>
          <w:szCs w:val="20"/>
          <w:lang w:val="en-GB" w:eastAsia="en-US"/>
        </w:rPr>
        <w:t>Proposal 2-3</w:t>
      </w:r>
      <w:r w:rsidRPr="006258B4">
        <w:rPr>
          <w:sz w:val="20"/>
          <w:szCs w:val="20"/>
          <w:lang w:val="en-GB" w:eastAsia="en-US"/>
        </w:rPr>
        <w:t>: Consider NW to assign model ID in step D</w:t>
      </w:r>
    </w:p>
    <w:p w14:paraId="6719B4D3" w14:textId="77777777" w:rsidR="00CF7CFD" w:rsidRDefault="00CF7CFD" w:rsidP="00CF7CFD">
      <w:pPr>
        <w:jc w:val="both"/>
        <w:rPr>
          <w:b/>
          <w:bCs/>
          <w:sz w:val="20"/>
          <w:szCs w:val="20"/>
          <w:lang w:val="en-GB" w:eastAsia="en-US"/>
        </w:rPr>
      </w:pPr>
    </w:p>
    <w:p w14:paraId="7814E39B" w14:textId="70AB2952" w:rsidR="00CF7CFD" w:rsidRPr="00CF7CFD" w:rsidRDefault="00CF7CFD" w:rsidP="00CF7CFD">
      <w:pPr>
        <w:jc w:val="both"/>
        <w:rPr>
          <w:sz w:val="20"/>
          <w:szCs w:val="20"/>
          <w:lang w:val="en-GB" w:eastAsia="en-US"/>
        </w:rPr>
      </w:pPr>
      <w:r w:rsidRPr="00CF7CFD">
        <w:rPr>
          <w:b/>
          <w:bCs/>
          <w:sz w:val="20"/>
          <w:szCs w:val="20"/>
          <w:lang w:val="en-GB" w:eastAsia="en-US"/>
        </w:rPr>
        <w:t>Proposal 2-4</w:t>
      </w:r>
      <w:r w:rsidRPr="00CF7CFD">
        <w:rPr>
          <w:sz w:val="20"/>
          <w:szCs w:val="20"/>
          <w:lang w:val="en-GB" w:eastAsia="en-US"/>
        </w:rPr>
        <w:t xml:space="preserve">: </w:t>
      </w:r>
      <w:r w:rsidR="00297243" w:rsidRPr="00CF7CFD">
        <w:rPr>
          <w:sz w:val="20"/>
          <w:szCs w:val="20"/>
          <w:lang w:val="en-GB" w:eastAsia="en-US"/>
        </w:rPr>
        <w:t>Associated</w:t>
      </w:r>
      <w:r w:rsidRPr="00CF7CFD">
        <w:rPr>
          <w:sz w:val="20"/>
          <w:szCs w:val="20"/>
          <w:lang w:val="en-GB" w:eastAsia="en-US"/>
        </w:rPr>
        <w:t xml:space="preserve"> ID(s) could be discussed in the respective use case agenda item</w:t>
      </w:r>
    </w:p>
    <w:p w14:paraId="739C0FD3" w14:textId="77777777" w:rsidR="004C7B16" w:rsidRPr="00472D26" w:rsidRDefault="004C7B16" w:rsidP="004C7B16">
      <w:pPr>
        <w:rPr>
          <w:sz w:val="22"/>
          <w:lang w:val="en-GB" w:eastAsia="en-US"/>
        </w:rPr>
      </w:pPr>
    </w:p>
    <w:p w14:paraId="4517F635" w14:textId="66F3D62B" w:rsidR="004C7B16" w:rsidRDefault="004C7B16" w:rsidP="009F4416">
      <w:pPr>
        <w:pStyle w:val="Heading1"/>
        <w:numPr>
          <w:ilvl w:val="0"/>
          <w:numId w:val="5"/>
        </w:numPr>
        <w:spacing w:before="0" w:after="120"/>
        <w:ind w:left="288" w:hanging="288"/>
        <w:rPr>
          <w:rFonts w:eastAsia="PMingLiU"/>
          <w:sz w:val="32"/>
          <w:szCs w:val="32"/>
          <w:lang w:eastAsia="zh-TW"/>
        </w:rPr>
      </w:pPr>
      <w:r>
        <w:rPr>
          <w:rFonts w:eastAsia="PMingLiU"/>
          <w:sz w:val="32"/>
          <w:szCs w:val="32"/>
          <w:lang w:eastAsia="zh-TW"/>
        </w:rPr>
        <w:t>Reference</w:t>
      </w:r>
    </w:p>
    <w:p w14:paraId="2FE443AD" w14:textId="00BB51C0" w:rsidR="004C7B16" w:rsidRPr="004C7B16" w:rsidRDefault="004C7B16" w:rsidP="004C7B16">
      <w:pPr>
        <w:rPr>
          <w:sz w:val="22"/>
          <w:lang w:val="en-GB"/>
        </w:rPr>
      </w:pPr>
    </w:p>
    <w:sectPr w:rsidR="004C7B16" w:rsidRPr="004C7B16"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A8EF5" w14:textId="77777777" w:rsidR="002B0C28" w:rsidRDefault="002B0C28">
      <w:r>
        <w:separator/>
      </w:r>
    </w:p>
  </w:endnote>
  <w:endnote w:type="continuationSeparator" w:id="0">
    <w:p w14:paraId="57487450" w14:textId="77777777" w:rsidR="002B0C28" w:rsidRDefault="002B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05C35" w14:textId="77777777" w:rsidR="002B0C28" w:rsidRDefault="002B0C28">
      <w:r>
        <w:separator/>
      </w:r>
    </w:p>
  </w:footnote>
  <w:footnote w:type="continuationSeparator" w:id="0">
    <w:p w14:paraId="6561E2B0" w14:textId="77777777" w:rsidR="002B0C28" w:rsidRDefault="002B0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325919"/>
    <w:multiLevelType w:val="hybridMultilevel"/>
    <w:tmpl w:val="DEBA19B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119F3"/>
    <w:multiLevelType w:val="hybridMultilevel"/>
    <w:tmpl w:val="63701CF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B7C0D"/>
    <w:multiLevelType w:val="hybridMultilevel"/>
    <w:tmpl w:val="85EC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87F2D"/>
    <w:multiLevelType w:val="hybridMultilevel"/>
    <w:tmpl w:val="65CC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470B4"/>
    <w:multiLevelType w:val="hybridMultilevel"/>
    <w:tmpl w:val="05782B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99733F2"/>
    <w:multiLevelType w:val="multilevel"/>
    <w:tmpl w:val="CE5E71DC"/>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EBD39BF"/>
    <w:multiLevelType w:val="hybridMultilevel"/>
    <w:tmpl w:val="0AC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8"/>
  </w:num>
  <w:num w:numId="4">
    <w:abstractNumId w:val="9"/>
  </w:num>
  <w:num w:numId="5">
    <w:abstractNumId w:val="9"/>
  </w:num>
  <w:num w:numId="6">
    <w:abstractNumId w:val="9"/>
  </w:num>
  <w:num w:numId="7">
    <w:abstractNumId w:val="6"/>
  </w:num>
  <w:num w:numId="8">
    <w:abstractNumId w:val="12"/>
  </w:num>
  <w:num w:numId="9">
    <w:abstractNumId w:val="3"/>
  </w:num>
  <w:num w:numId="10">
    <w:abstractNumId w:val="10"/>
  </w:num>
  <w:num w:numId="11">
    <w:abstractNumId w:val="0"/>
  </w:num>
  <w:num w:numId="12">
    <w:abstractNumId w:val="5"/>
  </w:num>
  <w:num w:numId="13">
    <w:abstractNumId w:val="4"/>
  </w:num>
  <w:num w:numId="14">
    <w:abstractNumId w:val="7"/>
  </w:num>
  <w:num w:numId="15">
    <w:abstractNumId w:val="2"/>
  </w:num>
  <w:num w:numId="1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BC9"/>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39B"/>
    <w:rsid w:val="000049A9"/>
    <w:rsid w:val="00004A7C"/>
    <w:rsid w:val="00004F41"/>
    <w:rsid w:val="0000512C"/>
    <w:rsid w:val="000051BD"/>
    <w:rsid w:val="000051D1"/>
    <w:rsid w:val="0000562B"/>
    <w:rsid w:val="00005640"/>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5BF"/>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FAF"/>
    <w:rsid w:val="00013129"/>
    <w:rsid w:val="00013939"/>
    <w:rsid w:val="00013953"/>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84B"/>
    <w:rsid w:val="000209DE"/>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8B6"/>
    <w:rsid w:val="00025927"/>
    <w:rsid w:val="00025A44"/>
    <w:rsid w:val="00025B45"/>
    <w:rsid w:val="00025C52"/>
    <w:rsid w:val="00026155"/>
    <w:rsid w:val="000261D8"/>
    <w:rsid w:val="00026206"/>
    <w:rsid w:val="0002622D"/>
    <w:rsid w:val="00026319"/>
    <w:rsid w:val="00026483"/>
    <w:rsid w:val="000264E9"/>
    <w:rsid w:val="00026606"/>
    <w:rsid w:val="00026739"/>
    <w:rsid w:val="00026A8E"/>
    <w:rsid w:val="00026C25"/>
    <w:rsid w:val="00027233"/>
    <w:rsid w:val="0002728F"/>
    <w:rsid w:val="00027515"/>
    <w:rsid w:val="0002781B"/>
    <w:rsid w:val="00027D0E"/>
    <w:rsid w:val="000307FC"/>
    <w:rsid w:val="00030B26"/>
    <w:rsid w:val="00030DDE"/>
    <w:rsid w:val="00030F2C"/>
    <w:rsid w:val="000311D5"/>
    <w:rsid w:val="00031205"/>
    <w:rsid w:val="0003156A"/>
    <w:rsid w:val="0003164B"/>
    <w:rsid w:val="00031840"/>
    <w:rsid w:val="0003194C"/>
    <w:rsid w:val="00031ABD"/>
    <w:rsid w:val="00031C3C"/>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DD"/>
    <w:rsid w:val="0004138C"/>
    <w:rsid w:val="0004147B"/>
    <w:rsid w:val="00041726"/>
    <w:rsid w:val="00041932"/>
    <w:rsid w:val="00041AFF"/>
    <w:rsid w:val="00041B3A"/>
    <w:rsid w:val="00042059"/>
    <w:rsid w:val="00042141"/>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5082"/>
    <w:rsid w:val="000452C5"/>
    <w:rsid w:val="00045633"/>
    <w:rsid w:val="0004564C"/>
    <w:rsid w:val="00045950"/>
    <w:rsid w:val="00045B73"/>
    <w:rsid w:val="00045C68"/>
    <w:rsid w:val="00045D9D"/>
    <w:rsid w:val="00045DE0"/>
    <w:rsid w:val="00045E44"/>
    <w:rsid w:val="00046048"/>
    <w:rsid w:val="000463EF"/>
    <w:rsid w:val="00046758"/>
    <w:rsid w:val="000469DB"/>
    <w:rsid w:val="000469FC"/>
    <w:rsid w:val="000473F1"/>
    <w:rsid w:val="0004764E"/>
    <w:rsid w:val="0004790E"/>
    <w:rsid w:val="00047E2B"/>
    <w:rsid w:val="00047E34"/>
    <w:rsid w:val="00047E97"/>
    <w:rsid w:val="0005000C"/>
    <w:rsid w:val="000503A7"/>
    <w:rsid w:val="000505CE"/>
    <w:rsid w:val="000506AB"/>
    <w:rsid w:val="000509F3"/>
    <w:rsid w:val="00050BC4"/>
    <w:rsid w:val="00050C44"/>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319B"/>
    <w:rsid w:val="00053344"/>
    <w:rsid w:val="00053676"/>
    <w:rsid w:val="00053951"/>
    <w:rsid w:val="00053F7E"/>
    <w:rsid w:val="00054117"/>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737"/>
    <w:rsid w:val="00057AB6"/>
    <w:rsid w:val="00060061"/>
    <w:rsid w:val="00060795"/>
    <w:rsid w:val="00060821"/>
    <w:rsid w:val="00060C89"/>
    <w:rsid w:val="000612DF"/>
    <w:rsid w:val="00061328"/>
    <w:rsid w:val="000616D4"/>
    <w:rsid w:val="000617D4"/>
    <w:rsid w:val="00061A54"/>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B0D"/>
    <w:rsid w:val="00073CCF"/>
    <w:rsid w:val="00073D69"/>
    <w:rsid w:val="0007405B"/>
    <w:rsid w:val="0007409C"/>
    <w:rsid w:val="000740E8"/>
    <w:rsid w:val="000741E8"/>
    <w:rsid w:val="0007425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AAE"/>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6D6"/>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8C5"/>
    <w:rsid w:val="00087BF4"/>
    <w:rsid w:val="00087E1C"/>
    <w:rsid w:val="00087EDA"/>
    <w:rsid w:val="000902B3"/>
    <w:rsid w:val="00090633"/>
    <w:rsid w:val="00090904"/>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7C2"/>
    <w:rsid w:val="000957EF"/>
    <w:rsid w:val="00095885"/>
    <w:rsid w:val="00095BD3"/>
    <w:rsid w:val="00095F55"/>
    <w:rsid w:val="00095FE4"/>
    <w:rsid w:val="0009600D"/>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03"/>
    <w:rsid w:val="000A5838"/>
    <w:rsid w:val="000A5CCA"/>
    <w:rsid w:val="000A60F7"/>
    <w:rsid w:val="000A6469"/>
    <w:rsid w:val="000A64A5"/>
    <w:rsid w:val="000A65AA"/>
    <w:rsid w:val="000A6832"/>
    <w:rsid w:val="000A68DE"/>
    <w:rsid w:val="000A6B2E"/>
    <w:rsid w:val="000A6C87"/>
    <w:rsid w:val="000A6D78"/>
    <w:rsid w:val="000A6FB3"/>
    <w:rsid w:val="000A742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2C"/>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7FC"/>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A74"/>
    <w:rsid w:val="000C4B97"/>
    <w:rsid w:val="000C4EDE"/>
    <w:rsid w:val="000C513B"/>
    <w:rsid w:val="000C52CD"/>
    <w:rsid w:val="000C53AD"/>
    <w:rsid w:val="000C53DA"/>
    <w:rsid w:val="000C53FA"/>
    <w:rsid w:val="000C5828"/>
    <w:rsid w:val="000C5A67"/>
    <w:rsid w:val="000C5EA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B79"/>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607"/>
    <w:rsid w:val="000E1730"/>
    <w:rsid w:val="000E1A0E"/>
    <w:rsid w:val="000E1D98"/>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A13"/>
    <w:rsid w:val="000E6E5C"/>
    <w:rsid w:val="000E706C"/>
    <w:rsid w:val="000E70F0"/>
    <w:rsid w:val="000E7139"/>
    <w:rsid w:val="000E72AB"/>
    <w:rsid w:val="000E798B"/>
    <w:rsid w:val="000E7AFA"/>
    <w:rsid w:val="000E7AFC"/>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619"/>
    <w:rsid w:val="000F472B"/>
    <w:rsid w:val="000F4783"/>
    <w:rsid w:val="000F4AD3"/>
    <w:rsid w:val="000F4F55"/>
    <w:rsid w:val="000F5150"/>
    <w:rsid w:val="000F5232"/>
    <w:rsid w:val="000F5555"/>
    <w:rsid w:val="000F57CD"/>
    <w:rsid w:val="000F5817"/>
    <w:rsid w:val="000F5868"/>
    <w:rsid w:val="000F591D"/>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1C"/>
    <w:rsid w:val="00105B90"/>
    <w:rsid w:val="00105B9A"/>
    <w:rsid w:val="00105C1F"/>
    <w:rsid w:val="00105D4D"/>
    <w:rsid w:val="00105FE2"/>
    <w:rsid w:val="0010602F"/>
    <w:rsid w:val="001065AC"/>
    <w:rsid w:val="0010664D"/>
    <w:rsid w:val="0010668E"/>
    <w:rsid w:val="001066FD"/>
    <w:rsid w:val="00106AD9"/>
    <w:rsid w:val="00106AF9"/>
    <w:rsid w:val="0010720B"/>
    <w:rsid w:val="00107621"/>
    <w:rsid w:val="001078D0"/>
    <w:rsid w:val="00107C9F"/>
    <w:rsid w:val="00107DB9"/>
    <w:rsid w:val="0011050B"/>
    <w:rsid w:val="00110579"/>
    <w:rsid w:val="001106D3"/>
    <w:rsid w:val="00110CAA"/>
    <w:rsid w:val="00111372"/>
    <w:rsid w:val="001118C8"/>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329"/>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C98"/>
    <w:rsid w:val="00133CAC"/>
    <w:rsid w:val="00133F5B"/>
    <w:rsid w:val="00134041"/>
    <w:rsid w:val="0013436F"/>
    <w:rsid w:val="001343E6"/>
    <w:rsid w:val="00134573"/>
    <w:rsid w:val="001345A8"/>
    <w:rsid w:val="0013486D"/>
    <w:rsid w:val="00134C6F"/>
    <w:rsid w:val="00134F3E"/>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48B"/>
    <w:rsid w:val="001375A2"/>
    <w:rsid w:val="00137807"/>
    <w:rsid w:val="0013797E"/>
    <w:rsid w:val="00137A38"/>
    <w:rsid w:val="00137B89"/>
    <w:rsid w:val="00137C2F"/>
    <w:rsid w:val="00137C34"/>
    <w:rsid w:val="00137C40"/>
    <w:rsid w:val="00137D03"/>
    <w:rsid w:val="00137D78"/>
    <w:rsid w:val="00137DD7"/>
    <w:rsid w:val="00137E3D"/>
    <w:rsid w:val="00137EC6"/>
    <w:rsid w:val="00137F0E"/>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B7F"/>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EAA"/>
    <w:rsid w:val="00160EF9"/>
    <w:rsid w:val="00160FC4"/>
    <w:rsid w:val="001614F2"/>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BC0"/>
    <w:rsid w:val="00165DDC"/>
    <w:rsid w:val="00165F16"/>
    <w:rsid w:val="00166092"/>
    <w:rsid w:val="0016622D"/>
    <w:rsid w:val="00166934"/>
    <w:rsid w:val="001669F1"/>
    <w:rsid w:val="00166E54"/>
    <w:rsid w:val="001670EA"/>
    <w:rsid w:val="001674A0"/>
    <w:rsid w:val="00167519"/>
    <w:rsid w:val="00167640"/>
    <w:rsid w:val="0016768D"/>
    <w:rsid w:val="00167B4C"/>
    <w:rsid w:val="00167CD7"/>
    <w:rsid w:val="00167FDB"/>
    <w:rsid w:val="00170079"/>
    <w:rsid w:val="001700DF"/>
    <w:rsid w:val="0017022B"/>
    <w:rsid w:val="00170265"/>
    <w:rsid w:val="00170668"/>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CC8"/>
    <w:rsid w:val="00182DE7"/>
    <w:rsid w:val="00182E91"/>
    <w:rsid w:val="00182E9A"/>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912"/>
    <w:rsid w:val="001849D1"/>
    <w:rsid w:val="00184F97"/>
    <w:rsid w:val="001850B7"/>
    <w:rsid w:val="001850E5"/>
    <w:rsid w:val="00185210"/>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934"/>
    <w:rsid w:val="00193C6F"/>
    <w:rsid w:val="00194180"/>
    <w:rsid w:val="0019419D"/>
    <w:rsid w:val="001942DB"/>
    <w:rsid w:val="001942F9"/>
    <w:rsid w:val="00194392"/>
    <w:rsid w:val="00194454"/>
    <w:rsid w:val="001944E0"/>
    <w:rsid w:val="00194576"/>
    <w:rsid w:val="00194ABF"/>
    <w:rsid w:val="00194D37"/>
    <w:rsid w:val="00194F93"/>
    <w:rsid w:val="001950FD"/>
    <w:rsid w:val="00195197"/>
    <w:rsid w:val="00195261"/>
    <w:rsid w:val="00195531"/>
    <w:rsid w:val="001955F4"/>
    <w:rsid w:val="00195782"/>
    <w:rsid w:val="00195AF1"/>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0C"/>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7AE"/>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8F"/>
    <w:rsid w:val="001B50E2"/>
    <w:rsid w:val="001B52F9"/>
    <w:rsid w:val="001B5357"/>
    <w:rsid w:val="001B55B0"/>
    <w:rsid w:val="001B55F7"/>
    <w:rsid w:val="001B5AA0"/>
    <w:rsid w:val="001B5D0A"/>
    <w:rsid w:val="001B69EB"/>
    <w:rsid w:val="001B6B63"/>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25B"/>
    <w:rsid w:val="001C1442"/>
    <w:rsid w:val="001C15DA"/>
    <w:rsid w:val="001C177D"/>
    <w:rsid w:val="001C1C16"/>
    <w:rsid w:val="001C1DC4"/>
    <w:rsid w:val="001C1F22"/>
    <w:rsid w:val="001C2489"/>
    <w:rsid w:val="001C294E"/>
    <w:rsid w:val="001C2C2D"/>
    <w:rsid w:val="001C2FFD"/>
    <w:rsid w:val="001C308A"/>
    <w:rsid w:val="001C315D"/>
    <w:rsid w:val="001C3398"/>
    <w:rsid w:val="001C351C"/>
    <w:rsid w:val="001C3972"/>
    <w:rsid w:val="001C3A95"/>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813"/>
    <w:rsid w:val="001C5919"/>
    <w:rsid w:val="001C5BC9"/>
    <w:rsid w:val="001C5DF9"/>
    <w:rsid w:val="001C5E7D"/>
    <w:rsid w:val="001C5F15"/>
    <w:rsid w:val="001C5FCE"/>
    <w:rsid w:val="001C60A5"/>
    <w:rsid w:val="001C60EC"/>
    <w:rsid w:val="001C6597"/>
    <w:rsid w:val="001C6843"/>
    <w:rsid w:val="001C69AC"/>
    <w:rsid w:val="001C6A23"/>
    <w:rsid w:val="001C6A2E"/>
    <w:rsid w:val="001C6F97"/>
    <w:rsid w:val="001C7369"/>
    <w:rsid w:val="001C7697"/>
    <w:rsid w:val="001C77A8"/>
    <w:rsid w:val="001C792B"/>
    <w:rsid w:val="001C797E"/>
    <w:rsid w:val="001C7AFA"/>
    <w:rsid w:val="001C7DF8"/>
    <w:rsid w:val="001C7E19"/>
    <w:rsid w:val="001C7F9B"/>
    <w:rsid w:val="001D00D1"/>
    <w:rsid w:val="001D0116"/>
    <w:rsid w:val="001D022C"/>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225"/>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B26"/>
    <w:rsid w:val="001D6DC7"/>
    <w:rsid w:val="001D6EC7"/>
    <w:rsid w:val="001D6FBD"/>
    <w:rsid w:val="001D7037"/>
    <w:rsid w:val="001D7255"/>
    <w:rsid w:val="001D7432"/>
    <w:rsid w:val="001D7675"/>
    <w:rsid w:val="001D76F3"/>
    <w:rsid w:val="001D795B"/>
    <w:rsid w:val="001D7D86"/>
    <w:rsid w:val="001E0236"/>
    <w:rsid w:val="001E029F"/>
    <w:rsid w:val="001E0433"/>
    <w:rsid w:val="001E052B"/>
    <w:rsid w:val="001E0735"/>
    <w:rsid w:val="001E0B9A"/>
    <w:rsid w:val="001E0BC9"/>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487"/>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4C81"/>
    <w:rsid w:val="001E51BB"/>
    <w:rsid w:val="001E52C2"/>
    <w:rsid w:val="001E5B66"/>
    <w:rsid w:val="001E5C63"/>
    <w:rsid w:val="001E5DA4"/>
    <w:rsid w:val="001E64D1"/>
    <w:rsid w:val="001E662A"/>
    <w:rsid w:val="001E6821"/>
    <w:rsid w:val="001E6B8A"/>
    <w:rsid w:val="001E6C03"/>
    <w:rsid w:val="001E70B4"/>
    <w:rsid w:val="001E74DF"/>
    <w:rsid w:val="001E759F"/>
    <w:rsid w:val="001E77C0"/>
    <w:rsid w:val="001E79E9"/>
    <w:rsid w:val="001E7F6A"/>
    <w:rsid w:val="001F02F8"/>
    <w:rsid w:val="001F07CB"/>
    <w:rsid w:val="001F0876"/>
    <w:rsid w:val="001F08FB"/>
    <w:rsid w:val="001F0D19"/>
    <w:rsid w:val="001F0DA9"/>
    <w:rsid w:val="001F11D1"/>
    <w:rsid w:val="001F12A6"/>
    <w:rsid w:val="001F159B"/>
    <w:rsid w:val="001F1618"/>
    <w:rsid w:val="001F1AFB"/>
    <w:rsid w:val="001F1B53"/>
    <w:rsid w:val="001F1D4F"/>
    <w:rsid w:val="001F1EFE"/>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417"/>
    <w:rsid w:val="001F4787"/>
    <w:rsid w:val="001F4892"/>
    <w:rsid w:val="001F4952"/>
    <w:rsid w:val="001F4A57"/>
    <w:rsid w:val="001F4C7F"/>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6E"/>
    <w:rsid w:val="002008CA"/>
    <w:rsid w:val="002008F6"/>
    <w:rsid w:val="00200B45"/>
    <w:rsid w:val="00201135"/>
    <w:rsid w:val="0020126E"/>
    <w:rsid w:val="00201346"/>
    <w:rsid w:val="00201647"/>
    <w:rsid w:val="00201C38"/>
    <w:rsid w:val="00201C5D"/>
    <w:rsid w:val="00201D7E"/>
    <w:rsid w:val="00201E20"/>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40E6"/>
    <w:rsid w:val="00204385"/>
    <w:rsid w:val="0020440E"/>
    <w:rsid w:val="00204413"/>
    <w:rsid w:val="002045C6"/>
    <w:rsid w:val="002046F8"/>
    <w:rsid w:val="002048CB"/>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1CA"/>
    <w:rsid w:val="00211387"/>
    <w:rsid w:val="002113D4"/>
    <w:rsid w:val="00211649"/>
    <w:rsid w:val="0021175A"/>
    <w:rsid w:val="002117A6"/>
    <w:rsid w:val="00211A01"/>
    <w:rsid w:val="00211CC7"/>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9CF"/>
    <w:rsid w:val="00216BE4"/>
    <w:rsid w:val="00216D86"/>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E8B"/>
    <w:rsid w:val="00221F1A"/>
    <w:rsid w:val="00221F6E"/>
    <w:rsid w:val="002220C9"/>
    <w:rsid w:val="002222C6"/>
    <w:rsid w:val="00222493"/>
    <w:rsid w:val="002224AF"/>
    <w:rsid w:val="002224B3"/>
    <w:rsid w:val="0022251B"/>
    <w:rsid w:val="00222A7A"/>
    <w:rsid w:val="00222A95"/>
    <w:rsid w:val="00222B4F"/>
    <w:rsid w:val="00222BE3"/>
    <w:rsid w:val="00223098"/>
    <w:rsid w:val="002230BD"/>
    <w:rsid w:val="00223189"/>
    <w:rsid w:val="002231A8"/>
    <w:rsid w:val="00223373"/>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5CB0"/>
    <w:rsid w:val="00225D54"/>
    <w:rsid w:val="002262FC"/>
    <w:rsid w:val="00226763"/>
    <w:rsid w:val="00226B93"/>
    <w:rsid w:val="00226FFA"/>
    <w:rsid w:val="002270DC"/>
    <w:rsid w:val="0022717C"/>
    <w:rsid w:val="002274E1"/>
    <w:rsid w:val="00227712"/>
    <w:rsid w:val="002277A5"/>
    <w:rsid w:val="002278A6"/>
    <w:rsid w:val="0022798D"/>
    <w:rsid w:val="00227C15"/>
    <w:rsid w:val="00227D90"/>
    <w:rsid w:val="00227DDD"/>
    <w:rsid w:val="00227E07"/>
    <w:rsid w:val="00227F0F"/>
    <w:rsid w:val="00227F34"/>
    <w:rsid w:val="00230282"/>
    <w:rsid w:val="002305D1"/>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46AE"/>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7CB"/>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4E85"/>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694"/>
    <w:rsid w:val="00253C24"/>
    <w:rsid w:val="00253DBD"/>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600A7"/>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B8F"/>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8F7"/>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2C"/>
    <w:rsid w:val="00272C4F"/>
    <w:rsid w:val="00272CF6"/>
    <w:rsid w:val="00272E8D"/>
    <w:rsid w:val="00272ECF"/>
    <w:rsid w:val="00272F15"/>
    <w:rsid w:val="002730A3"/>
    <w:rsid w:val="00273490"/>
    <w:rsid w:val="002735C9"/>
    <w:rsid w:val="00273A0A"/>
    <w:rsid w:val="00273A6B"/>
    <w:rsid w:val="00273B75"/>
    <w:rsid w:val="00273BB3"/>
    <w:rsid w:val="00273C79"/>
    <w:rsid w:val="002740C4"/>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A6D"/>
    <w:rsid w:val="00280B53"/>
    <w:rsid w:val="00280C11"/>
    <w:rsid w:val="00280E36"/>
    <w:rsid w:val="00280F61"/>
    <w:rsid w:val="00280FFF"/>
    <w:rsid w:val="002814D1"/>
    <w:rsid w:val="002814EE"/>
    <w:rsid w:val="00281509"/>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91D"/>
    <w:rsid w:val="00287BBB"/>
    <w:rsid w:val="00287BE8"/>
    <w:rsid w:val="00287FFD"/>
    <w:rsid w:val="00290892"/>
    <w:rsid w:val="00290951"/>
    <w:rsid w:val="002909EB"/>
    <w:rsid w:val="002909FF"/>
    <w:rsid w:val="00290D1E"/>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030"/>
    <w:rsid w:val="002932DF"/>
    <w:rsid w:val="0029343C"/>
    <w:rsid w:val="00293480"/>
    <w:rsid w:val="002935F1"/>
    <w:rsid w:val="0029392A"/>
    <w:rsid w:val="00293EC9"/>
    <w:rsid w:val="00293ECC"/>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243"/>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5FB"/>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B"/>
    <w:rsid w:val="002A657C"/>
    <w:rsid w:val="002A67D7"/>
    <w:rsid w:val="002A6B2F"/>
    <w:rsid w:val="002A702D"/>
    <w:rsid w:val="002A7255"/>
    <w:rsid w:val="002A7275"/>
    <w:rsid w:val="002A768C"/>
    <w:rsid w:val="002A7758"/>
    <w:rsid w:val="002A79F5"/>
    <w:rsid w:val="002A7B72"/>
    <w:rsid w:val="002A7B76"/>
    <w:rsid w:val="002A7C88"/>
    <w:rsid w:val="002A7D2A"/>
    <w:rsid w:val="002A7E60"/>
    <w:rsid w:val="002A7EFD"/>
    <w:rsid w:val="002B005B"/>
    <w:rsid w:val="002B036E"/>
    <w:rsid w:val="002B0477"/>
    <w:rsid w:val="002B04AF"/>
    <w:rsid w:val="002B04FC"/>
    <w:rsid w:val="002B0A25"/>
    <w:rsid w:val="002B0B52"/>
    <w:rsid w:val="002B0B61"/>
    <w:rsid w:val="002B0C28"/>
    <w:rsid w:val="002B0D14"/>
    <w:rsid w:val="002B0E28"/>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5904"/>
    <w:rsid w:val="002B5CF8"/>
    <w:rsid w:val="002B6116"/>
    <w:rsid w:val="002B6194"/>
    <w:rsid w:val="002B61E4"/>
    <w:rsid w:val="002B64E2"/>
    <w:rsid w:val="002B6E40"/>
    <w:rsid w:val="002B7C00"/>
    <w:rsid w:val="002B7DCC"/>
    <w:rsid w:val="002B7E89"/>
    <w:rsid w:val="002B7F21"/>
    <w:rsid w:val="002C016E"/>
    <w:rsid w:val="002C02C3"/>
    <w:rsid w:val="002C03A6"/>
    <w:rsid w:val="002C06A7"/>
    <w:rsid w:val="002C080C"/>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5CF3"/>
    <w:rsid w:val="002C603E"/>
    <w:rsid w:val="002C605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875"/>
    <w:rsid w:val="002D5910"/>
    <w:rsid w:val="002D5931"/>
    <w:rsid w:val="002D5D69"/>
    <w:rsid w:val="002D5E7E"/>
    <w:rsid w:val="002D5EED"/>
    <w:rsid w:val="002D60D3"/>
    <w:rsid w:val="002D621E"/>
    <w:rsid w:val="002D6230"/>
    <w:rsid w:val="002D6310"/>
    <w:rsid w:val="002D6410"/>
    <w:rsid w:val="002D688E"/>
    <w:rsid w:val="002D6E9A"/>
    <w:rsid w:val="002D6F86"/>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A20"/>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2D4"/>
    <w:rsid w:val="002F035B"/>
    <w:rsid w:val="002F0393"/>
    <w:rsid w:val="002F0661"/>
    <w:rsid w:val="002F07A7"/>
    <w:rsid w:val="002F07BE"/>
    <w:rsid w:val="002F0847"/>
    <w:rsid w:val="002F0A0A"/>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4FD"/>
    <w:rsid w:val="002F58B3"/>
    <w:rsid w:val="002F5D2E"/>
    <w:rsid w:val="002F6039"/>
    <w:rsid w:val="002F6042"/>
    <w:rsid w:val="002F6120"/>
    <w:rsid w:val="002F612E"/>
    <w:rsid w:val="002F617E"/>
    <w:rsid w:val="002F6343"/>
    <w:rsid w:val="002F657A"/>
    <w:rsid w:val="002F6951"/>
    <w:rsid w:val="002F6B0F"/>
    <w:rsid w:val="002F6DD3"/>
    <w:rsid w:val="002F6DE2"/>
    <w:rsid w:val="002F6EA8"/>
    <w:rsid w:val="002F71D7"/>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7C7"/>
    <w:rsid w:val="0030481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01"/>
    <w:rsid w:val="00307521"/>
    <w:rsid w:val="0030779E"/>
    <w:rsid w:val="00307BA2"/>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0E9"/>
    <w:rsid w:val="0032115F"/>
    <w:rsid w:val="003211C5"/>
    <w:rsid w:val="003213D5"/>
    <w:rsid w:val="0032162E"/>
    <w:rsid w:val="0032169C"/>
    <w:rsid w:val="00321736"/>
    <w:rsid w:val="00321852"/>
    <w:rsid w:val="00321AAA"/>
    <w:rsid w:val="00321E1D"/>
    <w:rsid w:val="00322136"/>
    <w:rsid w:val="0032267A"/>
    <w:rsid w:val="00322A34"/>
    <w:rsid w:val="00322F41"/>
    <w:rsid w:val="003231BE"/>
    <w:rsid w:val="0032329F"/>
    <w:rsid w:val="003232F5"/>
    <w:rsid w:val="00323342"/>
    <w:rsid w:val="00323663"/>
    <w:rsid w:val="003236DF"/>
    <w:rsid w:val="003239E8"/>
    <w:rsid w:val="00323AF7"/>
    <w:rsid w:val="00323B63"/>
    <w:rsid w:val="0032402D"/>
    <w:rsid w:val="00324133"/>
    <w:rsid w:val="00324180"/>
    <w:rsid w:val="00324440"/>
    <w:rsid w:val="003249BA"/>
    <w:rsid w:val="00324AA2"/>
    <w:rsid w:val="00324E0F"/>
    <w:rsid w:val="00324FB3"/>
    <w:rsid w:val="00325332"/>
    <w:rsid w:val="00325A60"/>
    <w:rsid w:val="00325B2E"/>
    <w:rsid w:val="00325E38"/>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27FB7"/>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047"/>
    <w:rsid w:val="00334194"/>
    <w:rsid w:val="003341D7"/>
    <w:rsid w:val="003348DF"/>
    <w:rsid w:val="00334BB6"/>
    <w:rsid w:val="00334E5D"/>
    <w:rsid w:val="00334E7E"/>
    <w:rsid w:val="00334FCF"/>
    <w:rsid w:val="00335108"/>
    <w:rsid w:val="00335259"/>
    <w:rsid w:val="00335775"/>
    <w:rsid w:val="003358CD"/>
    <w:rsid w:val="00335929"/>
    <w:rsid w:val="0033593A"/>
    <w:rsid w:val="003359FA"/>
    <w:rsid w:val="00335BAC"/>
    <w:rsid w:val="00335E4C"/>
    <w:rsid w:val="0033608D"/>
    <w:rsid w:val="00336441"/>
    <w:rsid w:val="00336674"/>
    <w:rsid w:val="00336CC0"/>
    <w:rsid w:val="003371A9"/>
    <w:rsid w:val="00337292"/>
    <w:rsid w:val="00337316"/>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47"/>
    <w:rsid w:val="00344AEB"/>
    <w:rsid w:val="00344D67"/>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767"/>
    <w:rsid w:val="00351791"/>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869"/>
    <w:rsid w:val="0036492B"/>
    <w:rsid w:val="00364D28"/>
    <w:rsid w:val="00364D5E"/>
    <w:rsid w:val="00364F09"/>
    <w:rsid w:val="00364F16"/>
    <w:rsid w:val="003652EA"/>
    <w:rsid w:val="0036534C"/>
    <w:rsid w:val="003653DA"/>
    <w:rsid w:val="00365510"/>
    <w:rsid w:val="00365D51"/>
    <w:rsid w:val="00365E14"/>
    <w:rsid w:val="00365E36"/>
    <w:rsid w:val="00365F10"/>
    <w:rsid w:val="0036605B"/>
    <w:rsid w:val="003665D9"/>
    <w:rsid w:val="00366AA9"/>
    <w:rsid w:val="00366BC8"/>
    <w:rsid w:val="00366E93"/>
    <w:rsid w:val="00366F8B"/>
    <w:rsid w:val="0036790E"/>
    <w:rsid w:val="0037023C"/>
    <w:rsid w:val="00370519"/>
    <w:rsid w:val="00370628"/>
    <w:rsid w:val="003707E6"/>
    <w:rsid w:val="00370946"/>
    <w:rsid w:val="00370BF0"/>
    <w:rsid w:val="00370D6F"/>
    <w:rsid w:val="00370EF5"/>
    <w:rsid w:val="00370F94"/>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2FBE"/>
    <w:rsid w:val="00373063"/>
    <w:rsid w:val="00373344"/>
    <w:rsid w:val="003735CC"/>
    <w:rsid w:val="0037373C"/>
    <w:rsid w:val="003737B0"/>
    <w:rsid w:val="00373809"/>
    <w:rsid w:val="00373A7F"/>
    <w:rsid w:val="00373B07"/>
    <w:rsid w:val="00373BCE"/>
    <w:rsid w:val="00373F2B"/>
    <w:rsid w:val="003741DE"/>
    <w:rsid w:val="00374304"/>
    <w:rsid w:val="0037464C"/>
    <w:rsid w:val="0037479D"/>
    <w:rsid w:val="00375550"/>
    <w:rsid w:val="00375705"/>
    <w:rsid w:val="003759C3"/>
    <w:rsid w:val="00375E70"/>
    <w:rsid w:val="00376097"/>
    <w:rsid w:val="003761FE"/>
    <w:rsid w:val="003764CE"/>
    <w:rsid w:val="00376BCF"/>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791"/>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B59"/>
    <w:rsid w:val="00396EFC"/>
    <w:rsid w:val="0039705C"/>
    <w:rsid w:val="003970EF"/>
    <w:rsid w:val="00397100"/>
    <w:rsid w:val="0039747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C94"/>
    <w:rsid w:val="003A6FD0"/>
    <w:rsid w:val="003A76B8"/>
    <w:rsid w:val="003A76F9"/>
    <w:rsid w:val="003A793E"/>
    <w:rsid w:val="003A7B2B"/>
    <w:rsid w:val="003A7DB8"/>
    <w:rsid w:val="003A7DBC"/>
    <w:rsid w:val="003B0116"/>
    <w:rsid w:val="003B030B"/>
    <w:rsid w:val="003B039D"/>
    <w:rsid w:val="003B04D6"/>
    <w:rsid w:val="003B05BC"/>
    <w:rsid w:val="003B05F3"/>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68C"/>
    <w:rsid w:val="003B3A1D"/>
    <w:rsid w:val="003B4180"/>
    <w:rsid w:val="003B43DB"/>
    <w:rsid w:val="003B4E3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B6D"/>
    <w:rsid w:val="003B7D58"/>
    <w:rsid w:val="003B7FC7"/>
    <w:rsid w:val="003C0229"/>
    <w:rsid w:val="003C02AC"/>
    <w:rsid w:val="003C02B8"/>
    <w:rsid w:val="003C0405"/>
    <w:rsid w:val="003C0945"/>
    <w:rsid w:val="003C0A7D"/>
    <w:rsid w:val="003C0CC5"/>
    <w:rsid w:val="003C0DFD"/>
    <w:rsid w:val="003C0E41"/>
    <w:rsid w:val="003C107E"/>
    <w:rsid w:val="003C12E7"/>
    <w:rsid w:val="003C1400"/>
    <w:rsid w:val="003C16CE"/>
    <w:rsid w:val="003C1C0B"/>
    <w:rsid w:val="003C1DEB"/>
    <w:rsid w:val="003C1FF9"/>
    <w:rsid w:val="003C21AD"/>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E0F"/>
    <w:rsid w:val="003C5F3E"/>
    <w:rsid w:val="003C6222"/>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D45"/>
    <w:rsid w:val="003D0D84"/>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F4"/>
    <w:rsid w:val="003F0AF9"/>
    <w:rsid w:val="003F0F71"/>
    <w:rsid w:val="003F0FAC"/>
    <w:rsid w:val="003F1086"/>
    <w:rsid w:val="003F1126"/>
    <w:rsid w:val="003F1161"/>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F2"/>
    <w:rsid w:val="003F463A"/>
    <w:rsid w:val="003F4684"/>
    <w:rsid w:val="003F486A"/>
    <w:rsid w:val="003F4B0B"/>
    <w:rsid w:val="003F4CF9"/>
    <w:rsid w:val="003F4F31"/>
    <w:rsid w:val="003F52C2"/>
    <w:rsid w:val="003F5368"/>
    <w:rsid w:val="003F55C1"/>
    <w:rsid w:val="003F57E6"/>
    <w:rsid w:val="003F58FA"/>
    <w:rsid w:val="003F5958"/>
    <w:rsid w:val="003F5A1C"/>
    <w:rsid w:val="003F6025"/>
    <w:rsid w:val="003F605C"/>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4F"/>
    <w:rsid w:val="004065B5"/>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B1D"/>
    <w:rsid w:val="00413B1F"/>
    <w:rsid w:val="00413BEB"/>
    <w:rsid w:val="00414140"/>
    <w:rsid w:val="00414382"/>
    <w:rsid w:val="004143D8"/>
    <w:rsid w:val="00414419"/>
    <w:rsid w:val="004145B7"/>
    <w:rsid w:val="004145E4"/>
    <w:rsid w:val="004147D5"/>
    <w:rsid w:val="00414C6B"/>
    <w:rsid w:val="00414D64"/>
    <w:rsid w:val="00414D73"/>
    <w:rsid w:val="004150B2"/>
    <w:rsid w:val="00415116"/>
    <w:rsid w:val="004151F0"/>
    <w:rsid w:val="004152E5"/>
    <w:rsid w:val="00415377"/>
    <w:rsid w:val="004154DA"/>
    <w:rsid w:val="004154E9"/>
    <w:rsid w:val="0041582A"/>
    <w:rsid w:val="00415EE8"/>
    <w:rsid w:val="00415F7D"/>
    <w:rsid w:val="00416473"/>
    <w:rsid w:val="004164FE"/>
    <w:rsid w:val="00416A54"/>
    <w:rsid w:val="00416F3C"/>
    <w:rsid w:val="00417378"/>
    <w:rsid w:val="00417585"/>
    <w:rsid w:val="004175EA"/>
    <w:rsid w:val="004176BF"/>
    <w:rsid w:val="004176FF"/>
    <w:rsid w:val="00417B45"/>
    <w:rsid w:val="00417C57"/>
    <w:rsid w:val="00417D3D"/>
    <w:rsid w:val="00417E4E"/>
    <w:rsid w:val="00417E57"/>
    <w:rsid w:val="00420222"/>
    <w:rsid w:val="0042042A"/>
    <w:rsid w:val="004207C7"/>
    <w:rsid w:val="00420ACE"/>
    <w:rsid w:val="00420CDF"/>
    <w:rsid w:val="00420F16"/>
    <w:rsid w:val="00420FC9"/>
    <w:rsid w:val="004210C4"/>
    <w:rsid w:val="00421143"/>
    <w:rsid w:val="00421155"/>
    <w:rsid w:val="00421290"/>
    <w:rsid w:val="00421370"/>
    <w:rsid w:val="00421518"/>
    <w:rsid w:val="00421E3B"/>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D9E"/>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ABE"/>
    <w:rsid w:val="00430C23"/>
    <w:rsid w:val="00430EAE"/>
    <w:rsid w:val="00430F7A"/>
    <w:rsid w:val="00431278"/>
    <w:rsid w:val="004314A6"/>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596"/>
    <w:rsid w:val="0043581A"/>
    <w:rsid w:val="00435921"/>
    <w:rsid w:val="00435CBE"/>
    <w:rsid w:val="00435D8D"/>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6FC5"/>
    <w:rsid w:val="00447184"/>
    <w:rsid w:val="00447651"/>
    <w:rsid w:val="00447983"/>
    <w:rsid w:val="00447F35"/>
    <w:rsid w:val="00447F9F"/>
    <w:rsid w:val="004501E5"/>
    <w:rsid w:val="0045026F"/>
    <w:rsid w:val="004505F9"/>
    <w:rsid w:val="00450904"/>
    <w:rsid w:val="00450C22"/>
    <w:rsid w:val="00450C91"/>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70B"/>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59"/>
    <w:rsid w:val="00462860"/>
    <w:rsid w:val="00462BD2"/>
    <w:rsid w:val="00463034"/>
    <w:rsid w:val="004630D5"/>
    <w:rsid w:val="0046339E"/>
    <w:rsid w:val="00463578"/>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D26"/>
    <w:rsid w:val="00472EAD"/>
    <w:rsid w:val="00472F0F"/>
    <w:rsid w:val="0047301A"/>
    <w:rsid w:val="00473169"/>
    <w:rsid w:val="004734B9"/>
    <w:rsid w:val="004734BA"/>
    <w:rsid w:val="004737C2"/>
    <w:rsid w:val="00473924"/>
    <w:rsid w:val="00473BB4"/>
    <w:rsid w:val="00474874"/>
    <w:rsid w:val="00474B17"/>
    <w:rsid w:val="00474D26"/>
    <w:rsid w:val="00475369"/>
    <w:rsid w:val="004754FB"/>
    <w:rsid w:val="004756FB"/>
    <w:rsid w:val="00475B07"/>
    <w:rsid w:val="00475B53"/>
    <w:rsid w:val="00475D37"/>
    <w:rsid w:val="004764D3"/>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C6D"/>
    <w:rsid w:val="00483F26"/>
    <w:rsid w:val="0048412B"/>
    <w:rsid w:val="00484143"/>
    <w:rsid w:val="004841EA"/>
    <w:rsid w:val="004841EB"/>
    <w:rsid w:val="004841FF"/>
    <w:rsid w:val="004842E5"/>
    <w:rsid w:val="004844DA"/>
    <w:rsid w:val="004845F8"/>
    <w:rsid w:val="004846B5"/>
    <w:rsid w:val="00484747"/>
    <w:rsid w:val="004849CF"/>
    <w:rsid w:val="004849E4"/>
    <w:rsid w:val="004849F9"/>
    <w:rsid w:val="00484D72"/>
    <w:rsid w:val="00484FCE"/>
    <w:rsid w:val="004854D5"/>
    <w:rsid w:val="00485666"/>
    <w:rsid w:val="00485C13"/>
    <w:rsid w:val="00485C3B"/>
    <w:rsid w:val="00485E3F"/>
    <w:rsid w:val="00485E85"/>
    <w:rsid w:val="0048632B"/>
    <w:rsid w:val="0048690A"/>
    <w:rsid w:val="00486BFC"/>
    <w:rsid w:val="00486C1D"/>
    <w:rsid w:val="00486E36"/>
    <w:rsid w:val="00487124"/>
    <w:rsid w:val="004876DB"/>
    <w:rsid w:val="00487893"/>
    <w:rsid w:val="00487AED"/>
    <w:rsid w:val="00487B7F"/>
    <w:rsid w:val="00487CA8"/>
    <w:rsid w:val="00487E2D"/>
    <w:rsid w:val="00487F4E"/>
    <w:rsid w:val="0049002B"/>
    <w:rsid w:val="0049028F"/>
    <w:rsid w:val="004906D2"/>
    <w:rsid w:val="00490B88"/>
    <w:rsid w:val="00491049"/>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18F"/>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738"/>
    <w:rsid w:val="004A1A55"/>
    <w:rsid w:val="004A1C33"/>
    <w:rsid w:val="004A1F45"/>
    <w:rsid w:val="004A21BD"/>
    <w:rsid w:val="004A26A8"/>
    <w:rsid w:val="004A2845"/>
    <w:rsid w:val="004A2915"/>
    <w:rsid w:val="004A2A08"/>
    <w:rsid w:val="004A2D6D"/>
    <w:rsid w:val="004A30B7"/>
    <w:rsid w:val="004A30D0"/>
    <w:rsid w:val="004A3150"/>
    <w:rsid w:val="004A3340"/>
    <w:rsid w:val="004A3453"/>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591"/>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39"/>
    <w:rsid w:val="004B26C5"/>
    <w:rsid w:val="004B28D7"/>
    <w:rsid w:val="004B2D7C"/>
    <w:rsid w:val="004B322E"/>
    <w:rsid w:val="004B36BA"/>
    <w:rsid w:val="004B36BE"/>
    <w:rsid w:val="004B37AA"/>
    <w:rsid w:val="004B3940"/>
    <w:rsid w:val="004B3970"/>
    <w:rsid w:val="004B3B6A"/>
    <w:rsid w:val="004B3EB7"/>
    <w:rsid w:val="004B3EE3"/>
    <w:rsid w:val="004B4623"/>
    <w:rsid w:val="004B46D8"/>
    <w:rsid w:val="004B47D0"/>
    <w:rsid w:val="004B4892"/>
    <w:rsid w:val="004B4931"/>
    <w:rsid w:val="004B533B"/>
    <w:rsid w:val="004B537E"/>
    <w:rsid w:val="004B5571"/>
    <w:rsid w:val="004B56FD"/>
    <w:rsid w:val="004B571D"/>
    <w:rsid w:val="004B5A4D"/>
    <w:rsid w:val="004B5C35"/>
    <w:rsid w:val="004B5C71"/>
    <w:rsid w:val="004B6342"/>
    <w:rsid w:val="004B6AEF"/>
    <w:rsid w:val="004B6C7E"/>
    <w:rsid w:val="004B6E1C"/>
    <w:rsid w:val="004B6EDF"/>
    <w:rsid w:val="004B6EE0"/>
    <w:rsid w:val="004B7068"/>
    <w:rsid w:val="004B721A"/>
    <w:rsid w:val="004B7411"/>
    <w:rsid w:val="004B74F9"/>
    <w:rsid w:val="004B74FF"/>
    <w:rsid w:val="004B7787"/>
    <w:rsid w:val="004B7ACF"/>
    <w:rsid w:val="004B7B27"/>
    <w:rsid w:val="004B7B8C"/>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E44"/>
    <w:rsid w:val="004C2EBB"/>
    <w:rsid w:val="004C2FEE"/>
    <w:rsid w:val="004C321C"/>
    <w:rsid w:val="004C33AF"/>
    <w:rsid w:val="004C3831"/>
    <w:rsid w:val="004C42A8"/>
    <w:rsid w:val="004C42BE"/>
    <w:rsid w:val="004C4391"/>
    <w:rsid w:val="004C43C9"/>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736"/>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73"/>
    <w:rsid w:val="004F16E6"/>
    <w:rsid w:val="004F180D"/>
    <w:rsid w:val="004F1A5B"/>
    <w:rsid w:val="004F1E7B"/>
    <w:rsid w:val="004F2F24"/>
    <w:rsid w:val="004F2F38"/>
    <w:rsid w:val="004F31CD"/>
    <w:rsid w:val="004F3215"/>
    <w:rsid w:val="004F32D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00A"/>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60"/>
    <w:rsid w:val="00511079"/>
    <w:rsid w:val="005110A9"/>
    <w:rsid w:val="0051133A"/>
    <w:rsid w:val="00511684"/>
    <w:rsid w:val="005117DC"/>
    <w:rsid w:val="005117F8"/>
    <w:rsid w:val="0051186A"/>
    <w:rsid w:val="00511964"/>
    <w:rsid w:val="00511AD6"/>
    <w:rsid w:val="00511AF9"/>
    <w:rsid w:val="005124A4"/>
    <w:rsid w:val="00512698"/>
    <w:rsid w:val="005127A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42"/>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A00"/>
    <w:rsid w:val="00527B01"/>
    <w:rsid w:val="005300D4"/>
    <w:rsid w:val="00530305"/>
    <w:rsid w:val="00530588"/>
    <w:rsid w:val="005308BD"/>
    <w:rsid w:val="00530AF4"/>
    <w:rsid w:val="0053118C"/>
    <w:rsid w:val="00531198"/>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A9A"/>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1DD"/>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A57"/>
    <w:rsid w:val="00540ABF"/>
    <w:rsid w:val="00540BDB"/>
    <w:rsid w:val="00540DC8"/>
    <w:rsid w:val="00540EC1"/>
    <w:rsid w:val="00540F8F"/>
    <w:rsid w:val="005418FC"/>
    <w:rsid w:val="00541916"/>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A7"/>
    <w:rsid w:val="0054346E"/>
    <w:rsid w:val="00543605"/>
    <w:rsid w:val="00543C4E"/>
    <w:rsid w:val="00543E8F"/>
    <w:rsid w:val="00543F5C"/>
    <w:rsid w:val="00543F80"/>
    <w:rsid w:val="005441A6"/>
    <w:rsid w:val="0054435A"/>
    <w:rsid w:val="00544510"/>
    <w:rsid w:val="0054452A"/>
    <w:rsid w:val="005445E0"/>
    <w:rsid w:val="005445E8"/>
    <w:rsid w:val="0054461F"/>
    <w:rsid w:val="0054472C"/>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1C8C"/>
    <w:rsid w:val="00561CB9"/>
    <w:rsid w:val="00561CCB"/>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6CD"/>
    <w:rsid w:val="00567755"/>
    <w:rsid w:val="00567837"/>
    <w:rsid w:val="0056786A"/>
    <w:rsid w:val="00567AFB"/>
    <w:rsid w:val="00567DA2"/>
    <w:rsid w:val="00567DAC"/>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8DE"/>
    <w:rsid w:val="00572A84"/>
    <w:rsid w:val="00572E08"/>
    <w:rsid w:val="00573181"/>
    <w:rsid w:val="00573AE1"/>
    <w:rsid w:val="00573BD4"/>
    <w:rsid w:val="00573DAF"/>
    <w:rsid w:val="00573E8A"/>
    <w:rsid w:val="00573ED2"/>
    <w:rsid w:val="005742A3"/>
    <w:rsid w:val="005742D4"/>
    <w:rsid w:val="00574753"/>
    <w:rsid w:val="00574A79"/>
    <w:rsid w:val="0057554F"/>
    <w:rsid w:val="00575D25"/>
    <w:rsid w:val="005761D0"/>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5CD7"/>
    <w:rsid w:val="00586186"/>
    <w:rsid w:val="005869D9"/>
    <w:rsid w:val="00586A76"/>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C6A"/>
    <w:rsid w:val="00592FFB"/>
    <w:rsid w:val="00593601"/>
    <w:rsid w:val="00593752"/>
    <w:rsid w:val="00593B57"/>
    <w:rsid w:val="00593DBC"/>
    <w:rsid w:val="0059400A"/>
    <w:rsid w:val="005944C1"/>
    <w:rsid w:val="00594759"/>
    <w:rsid w:val="00594789"/>
    <w:rsid w:val="0059478E"/>
    <w:rsid w:val="00594823"/>
    <w:rsid w:val="00594AD1"/>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7D5"/>
    <w:rsid w:val="005B3813"/>
    <w:rsid w:val="005B3CED"/>
    <w:rsid w:val="005B3E45"/>
    <w:rsid w:val="005B40EA"/>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8F8"/>
    <w:rsid w:val="005D0CF8"/>
    <w:rsid w:val="005D0D7C"/>
    <w:rsid w:val="005D0E7B"/>
    <w:rsid w:val="005D10BA"/>
    <w:rsid w:val="005D16D3"/>
    <w:rsid w:val="005D1AA2"/>
    <w:rsid w:val="005D1B5D"/>
    <w:rsid w:val="005D1CC0"/>
    <w:rsid w:val="005D1F1D"/>
    <w:rsid w:val="005D2264"/>
    <w:rsid w:val="005D24F9"/>
    <w:rsid w:val="005D2672"/>
    <w:rsid w:val="005D287F"/>
    <w:rsid w:val="005D325A"/>
    <w:rsid w:val="005D32CF"/>
    <w:rsid w:val="005D34AF"/>
    <w:rsid w:val="005D353F"/>
    <w:rsid w:val="005D36FD"/>
    <w:rsid w:val="005D378E"/>
    <w:rsid w:val="005D3947"/>
    <w:rsid w:val="005D3B3E"/>
    <w:rsid w:val="005D3BAC"/>
    <w:rsid w:val="005D3D68"/>
    <w:rsid w:val="005D3F46"/>
    <w:rsid w:val="005D4490"/>
    <w:rsid w:val="005D4643"/>
    <w:rsid w:val="005D469D"/>
    <w:rsid w:val="005D4836"/>
    <w:rsid w:val="005D49FB"/>
    <w:rsid w:val="005D4BAF"/>
    <w:rsid w:val="005D4C45"/>
    <w:rsid w:val="005D4D9B"/>
    <w:rsid w:val="005D4E05"/>
    <w:rsid w:val="005D522E"/>
    <w:rsid w:val="005D5941"/>
    <w:rsid w:val="005D5A17"/>
    <w:rsid w:val="005D5B21"/>
    <w:rsid w:val="005D5B81"/>
    <w:rsid w:val="005D5DC1"/>
    <w:rsid w:val="005D631E"/>
    <w:rsid w:val="005D63EE"/>
    <w:rsid w:val="005D64FF"/>
    <w:rsid w:val="005D6578"/>
    <w:rsid w:val="005D67BD"/>
    <w:rsid w:val="005D6902"/>
    <w:rsid w:val="005D6A1F"/>
    <w:rsid w:val="005D6AE3"/>
    <w:rsid w:val="005D6E37"/>
    <w:rsid w:val="005D6E6B"/>
    <w:rsid w:val="005D7137"/>
    <w:rsid w:val="005D7149"/>
    <w:rsid w:val="005D7206"/>
    <w:rsid w:val="005D7484"/>
    <w:rsid w:val="005D768A"/>
    <w:rsid w:val="005D76AE"/>
    <w:rsid w:val="005D781A"/>
    <w:rsid w:val="005D7849"/>
    <w:rsid w:val="005D7862"/>
    <w:rsid w:val="005D79DD"/>
    <w:rsid w:val="005D7AAB"/>
    <w:rsid w:val="005D7D0F"/>
    <w:rsid w:val="005E04A6"/>
    <w:rsid w:val="005E0510"/>
    <w:rsid w:val="005E074F"/>
    <w:rsid w:val="005E08D3"/>
    <w:rsid w:val="005E0DBB"/>
    <w:rsid w:val="005E0DE7"/>
    <w:rsid w:val="005E1016"/>
    <w:rsid w:val="005E109B"/>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3F2D"/>
    <w:rsid w:val="005E4331"/>
    <w:rsid w:val="005E43CC"/>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8F"/>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178"/>
    <w:rsid w:val="005F53E7"/>
    <w:rsid w:val="005F53F8"/>
    <w:rsid w:val="005F5488"/>
    <w:rsid w:val="005F55FE"/>
    <w:rsid w:val="005F5AFF"/>
    <w:rsid w:val="005F5CA7"/>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299"/>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1B"/>
    <w:rsid w:val="0060568C"/>
    <w:rsid w:val="006056A6"/>
    <w:rsid w:val="00605725"/>
    <w:rsid w:val="00605CD5"/>
    <w:rsid w:val="00605FAB"/>
    <w:rsid w:val="00606267"/>
    <w:rsid w:val="006062E5"/>
    <w:rsid w:val="006063D3"/>
    <w:rsid w:val="006069D0"/>
    <w:rsid w:val="00606B1C"/>
    <w:rsid w:val="00606FA2"/>
    <w:rsid w:val="00607283"/>
    <w:rsid w:val="00607561"/>
    <w:rsid w:val="00607707"/>
    <w:rsid w:val="0060770B"/>
    <w:rsid w:val="00607817"/>
    <w:rsid w:val="006078E9"/>
    <w:rsid w:val="00607C07"/>
    <w:rsid w:val="00607C81"/>
    <w:rsid w:val="00607C9E"/>
    <w:rsid w:val="00607E61"/>
    <w:rsid w:val="00607E84"/>
    <w:rsid w:val="00607F6E"/>
    <w:rsid w:val="00610649"/>
    <w:rsid w:val="0061125F"/>
    <w:rsid w:val="00611618"/>
    <w:rsid w:val="006116C4"/>
    <w:rsid w:val="00611814"/>
    <w:rsid w:val="00611E0E"/>
    <w:rsid w:val="00611E49"/>
    <w:rsid w:val="00611F2C"/>
    <w:rsid w:val="0061206E"/>
    <w:rsid w:val="00612342"/>
    <w:rsid w:val="006124BE"/>
    <w:rsid w:val="006128CF"/>
    <w:rsid w:val="0061295E"/>
    <w:rsid w:val="00612D4C"/>
    <w:rsid w:val="00612DA2"/>
    <w:rsid w:val="00613081"/>
    <w:rsid w:val="006132CD"/>
    <w:rsid w:val="00613301"/>
    <w:rsid w:val="00613EEB"/>
    <w:rsid w:val="00613F92"/>
    <w:rsid w:val="0061415E"/>
    <w:rsid w:val="00614484"/>
    <w:rsid w:val="006144DA"/>
    <w:rsid w:val="0061465E"/>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23F"/>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8B4"/>
    <w:rsid w:val="00625BD7"/>
    <w:rsid w:val="00625BE9"/>
    <w:rsid w:val="00626065"/>
    <w:rsid w:val="0062687B"/>
    <w:rsid w:val="0062687D"/>
    <w:rsid w:val="00626BFD"/>
    <w:rsid w:val="00626FA4"/>
    <w:rsid w:val="00627070"/>
    <w:rsid w:val="00627240"/>
    <w:rsid w:val="0062732F"/>
    <w:rsid w:val="006278AF"/>
    <w:rsid w:val="00627902"/>
    <w:rsid w:val="00630123"/>
    <w:rsid w:val="0063015D"/>
    <w:rsid w:val="006301D5"/>
    <w:rsid w:val="00630309"/>
    <w:rsid w:val="0063031C"/>
    <w:rsid w:val="00630346"/>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576"/>
    <w:rsid w:val="00640AF8"/>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1FB"/>
    <w:rsid w:val="00645563"/>
    <w:rsid w:val="00645985"/>
    <w:rsid w:val="00645A45"/>
    <w:rsid w:val="00645D4B"/>
    <w:rsid w:val="006463E2"/>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174"/>
    <w:rsid w:val="0065021D"/>
    <w:rsid w:val="006504B3"/>
    <w:rsid w:val="006506CA"/>
    <w:rsid w:val="00650BA7"/>
    <w:rsid w:val="00651208"/>
    <w:rsid w:val="0065183D"/>
    <w:rsid w:val="00651A83"/>
    <w:rsid w:val="00651C25"/>
    <w:rsid w:val="00651F2C"/>
    <w:rsid w:val="006521F1"/>
    <w:rsid w:val="00652A9F"/>
    <w:rsid w:val="00652B60"/>
    <w:rsid w:val="00652D73"/>
    <w:rsid w:val="00652EE7"/>
    <w:rsid w:val="00652F5A"/>
    <w:rsid w:val="00653209"/>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D"/>
    <w:rsid w:val="00655723"/>
    <w:rsid w:val="006558BD"/>
    <w:rsid w:val="00655925"/>
    <w:rsid w:val="00655BA9"/>
    <w:rsid w:val="00655C8B"/>
    <w:rsid w:val="00655E1C"/>
    <w:rsid w:val="00655F2F"/>
    <w:rsid w:val="00656103"/>
    <w:rsid w:val="0065613C"/>
    <w:rsid w:val="006562F0"/>
    <w:rsid w:val="0065637E"/>
    <w:rsid w:val="0065641F"/>
    <w:rsid w:val="00656701"/>
    <w:rsid w:val="0065691D"/>
    <w:rsid w:val="00656BBA"/>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A87"/>
    <w:rsid w:val="00664B27"/>
    <w:rsid w:val="00664E07"/>
    <w:rsid w:val="00664E0A"/>
    <w:rsid w:val="00664ED9"/>
    <w:rsid w:val="006650FB"/>
    <w:rsid w:val="00665169"/>
    <w:rsid w:val="006655C7"/>
    <w:rsid w:val="006655E3"/>
    <w:rsid w:val="006657AF"/>
    <w:rsid w:val="006657B7"/>
    <w:rsid w:val="006657C6"/>
    <w:rsid w:val="00665D95"/>
    <w:rsid w:val="006666AB"/>
    <w:rsid w:val="0066679D"/>
    <w:rsid w:val="006667DA"/>
    <w:rsid w:val="00666933"/>
    <w:rsid w:val="00666A1F"/>
    <w:rsid w:val="00666B22"/>
    <w:rsid w:val="00666E58"/>
    <w:rsid w:val="00666F21"/>
    <w:rsid w:val="006671B6"/>
    <w:rsid w:val="006674B0"/>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199"/>
    <w:rsid w:val="00675584"/>
    <w:rsid w:val="0067564D"/>
    <w:rsid w:val="0067572B"/>
    <w:rsid w:val="00675783"/>
    <w:rsid w:val="006757C8"/>
    <w:rsid w:val="006758AE"/>
    <w:rsid w:val="006759BD"/>
    <w:rsid w:val="00675D57"/>
    <w:rsid w:val="00676452"/>
    <w:rsid w:val="0067677C"/>
    <w:rsid w:val="006767F6"/>
    <w:rsid w:val="00676800"/>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8039C"/>
    <w:rsid w:val="006804C4"/>
    <w:rsid w:val="00680580"/>
    <w:rsid w:val="006805DD"/>
    <w:rsid w:val="00680826"/>
    <w:rsid w:val="00680C67"/>
    <w:rsid w:val="00680DCF"/>
    <w:rsid w:val="00680DEE"/>
    <w:rsid w:val="00680F06"/>
    <w:rsid w:val="00681437"/>
    <w:rsid w:val="006815A3"/>
    <w:rsid w:val="006816A4"/>
    <w:rsid w:val="006819F2"/>
    <w:rsid w:val="00681A0C"/>
    <w:rsid w:val="00681C67"/>
    <w:rsid w:val="00681CB9"/>
    <w:rsid w:val="00681E96"/>
    <w:rsid w:val="006821C5"/>
    <w:rsid w:val="00682269"/>
    <w:rsid w:val="0068253A"/>
    <w:rsid w:val="00682779"/>
    <w:rsid w:val="00682864"/>
    <w:rsid w:val="006828EC"/>
    <w:rsid w:val="00682E86"/>
    <w:rsid w:val="0068307D"/>
    <w:rsid w:val="00683173"/>
    <w:rsid w:val="00683761"/>
    <w:rsid w:val="006837CA"/>
    <w:rsid w:val="006839C2"/>
    <w:rsid w:val="00683A94"/>
    <w:rsid w:val="00683DB6"/>
    <w:rsid w:val="00683EA5"/>
    <w:rsid w:val="00684331"/>
    <w:rsid w:val="00684D2E"/>
    <w:rsid w:val="00684EA1"/>
    <w:rsid w:val="00684FA4"/>
    <w:rsid w:val="0068508F"/>
    <w:rsid w:val="00685470"/>
    <w:rsid w:val="00685583"/>
    <w:rsid w:val="0068559E"/>
    <w:rsid w:val="0068595D"/>
    <w:rsid w:val="006859F8"/>
    <w:rsid w:val="00685B0A"/>
    <w:rsid w:val="00686170"/>
    <w:rsid w:val="00686487"/>
    <w:rsid w:val="006866D2"/>
    <w:rsid w:val="00686743"/>
    <w:rsid w:val="006869ED"/>
    <w:rsid w:val="00686AFA"/>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4B"/>
    <w:rsid w:val="006951E0"/>
    <w:rsid w:val="0069526E"/>
    <w:rsid w:val="006954B3"/>
    <w:rsid w:val="0069555B"/>
    <w:rsid w:val="00695573"/>
    <w:rsid w:val="006957B7"/>
    <w:rsid w:val="006959E6"/>
    <w:rsid w:val="00695E61"/>
    <w:rsid w:val="00696159"/>
    <w:rsid w:val="00696624"/>
    <w:rsid w:val="00696703"/>
    <w:rsid w:val="0069670E"/>
    <w:rsid w:val="00696907"/>
    <w:rsid w:val="00696E1F"/>
    <w:rsid w:val="00696EBB"/>
    <w:rsid w:val="00696FB9"/>
    <w:rsid w:val="00697016"/>
    <w:rsid w:val="006975EF"/>
    <w:rsid w:val="00697659"/>
    <w:rsid w:val="00697D28"/>
    <w:rsid w:val="00697EF0"/>
    <w:rsid w:val="006A01E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D5"/>
    <w:rsid w:val="006B0262"/>
    <w:rsid w:val="006B034B"/>
    <w:rsid w:val="006B0406"/>
    <w:rsid w:val="006B0634"/>
    <w:rsid w:val="006B067A"/>
    <w:rsid w:val="006B069F"/>
    <w:rsid w:val="006B0985"/>
    <w:rsid w:val="006B09C5"/>
    <w:rsid w:val="006B0A6A"/>
    <w:rsid w:val="006B0C6A"/>
    <w:rsid w:val="006B0F38"/>
    <w:rsid w:val="006B101B"/>
    <w:rsid w:val="006B1078"/>
    <w:rsid w:val="006B121F"/>
    <w:rsid w:val="006B129F"/>
    <w:rsid w:val="006B1371"/>
    <w:rsid w:val="006B149B"/>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43"/>
    <w:rsid w:val="006B3E1A"/>
    <w:rsid w:val="006B40C9"/>
    <w:rsid w:val="006B4156"/>
    <w:rsid w:val="006B416B"/>
    <w:rsid w:val="006B41A8"/>
    <w:rsid w:val="006B43BE"/>
    <w:rsid w:val="006B4585"/>
    <w:rsid w:val="006B4CA1"/>
    <w:rsid w:val="006B5392"/>
    <w:rsid w:val="006B5639"/>
    <w:rsid w:val="006B57BF"/>
    <w:rsid w:val="006B5CAB"/>
    <w:rsid w:val="006B5D7A"/>
    <w:rsid w:val="006B5FD7"/>
    <w:rsid w:val="006B601E"/>
    <w:rsid w:val="006B60A7"/>
    <w:rsid w:val="006B6785"/>
    <w:rsid w:val="006B678A"/>
    <w:rsid w:val="006B683C"/>
    <w:rsid w:val="006B6A17"/>
    <w:rsid w:val="006B6D25"/>
    <w:rsid w:val="006B71DD"/>
    <w:rsid w:val="006B7FBE"/>
    <w:rsid w:val="006C0227"/>
    <w:rsid w:val="006C0472"/>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CE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795"/>
    <w:rsid w:val="006C67C2"/>
    <w:rsid w:val="006C680A"/>
    <w:rsid w:val="006C6AEE"/>
    <w:rsid w:val="006C6FA1"/>
    <w:rsid w:val="006C71E1"/>
    <w:rsid w:val="006C7201"/>
    <w:rsid w:val="006C728F"/>
    <w:rsid w:val="006C7526"/>
    <w:rsid w:val="006C7536"/>
    <w:rsid w:val="006C75B5"/>
    <w:rsid w:val="006C7A9D"/>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8EA"/>
    <w:rsid w:val="006D3A5B"/>
    <w:rsid w:val="006D3AB1"/>
    <w:rsid w:val="006D3ACC"/>
    <w:rsid w:val="006D3B90"/>
    <w:rsid w:val="006D3C1A"/>
    <w:rsid w:val="006D411D"/>
    <w:rsid w:val="006D42C5"/>
    <w:rsid w:val="006D4469"/>
    <w:rsid w:val="006D447C"/>
    <w:rsid w:val="006D478E"/>
    <w:rsid w:val="006D479A"/>
    <w:rsid w:val="006D4884"/>
    <w:rsid w:val="006D4904"/>
    <w:rsid w:val="006D4A82"/>
    <w:rsid w:val="006D4AE1"/>
    <w:rsid w:val="006D4C00"/>
    <w:rsid w:val="006D4D03"/>
    <w:rsid w:val="006D4D41"/>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9E3"/>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697"/>
    <w:rsid w:val="006E772F"/>
    <w:rsid w:val="006E7841"/>
    <w:rsid w:val="006E78CC"/>
    <w:rsid w:val="006E79CF"/>
    <w:rsid w:val="006E7E02"/>
    <w:rsid w:val="006F0076"/>
    <w:rsid w:val="006F02BE"/>
    <w:rsid w:val="006F03CF"/>
    <w:rsid w:val="006F08E2"/>
    <w:rsid w:val="006F0ACB"/>
    <w:rsid w:val="006F0BCE"/>
    <w:rsid w:val="006F0E98"/>
    <w:rsid w:val="006F0F14"/>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2E3"/>
    <w:rsid w:val="006F431A"/>
    <w:rsid w:val="006F449F"/>
    <w:rsid w:val="006F4810"/>
    <w:rsid w:val="006F4AB9"/>
    <w:rsid w:val="006F50DD"/>
    <w:rsid w:val="006F51D5"/>
    <w:rsid w:val="006F51EE"/>
    <w:rsid w:val="006F5496"/>
    <w:rsid w:val="006F5546"/>
    <w:rsid w:val="006F5980"/>
    <w:rsid w:val="006F5E8B"/>
    <w:rsid w:val="006F5ED7"/>
    <w:rsid w:val="006F5F5A"/>
    <w:rsid w:val="006F664B"/>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B83"/>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7E0"/>
    <w:rsid w:val="0070288B"/>
    <w:rsid w:val="007029D1"/>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AC9"/>
    <w:rsid w:val="00713B96"/>
    <w:rsid w:val="00713C24"/>
    <w:rsid w:val="00714245"/>
    <w:rsid w:val="007144B1"/>
    <w:rsid w:val="007145EA"/>
    <w:rsid w:val="007147EE"/>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6CB"/>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92"/>
    <w:rsid w:val="00730A8A"/>
    <w:rsid w:val="00730A9E"/>
    <w:rsid w:val="00730AE6"/>
    <w:rsid w:val="00730D05"/>
    <w:rsid w:val="00730E85"/>
    <w:rsid w:val="007312E7"/>
    <w:rsid w:val="007315A2"/>
    <w:rsid w:val="007315B6"/>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6B2"/>
    <w:rsid w:val="00737A25"/>
    <w:rsid w:val="00737A49"/>
    <w:rsid w:val="00737AE7"/>
    <w:rsid w:val="00740461"/>
    <w:rsid w:val="007404A9"/>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326"/>
    <w:rsid w:val="00744AFF"/>
    <w:rsid w:val="00744CF5"/>
    <w:rsid w:val="007452ED"/>
    <w:rsid w:val="0074530A"/>
    <w:rsid w:val="007457C8"/>
    <w:rsid w:val="00745904"/>
    <w:rsid w:val="00745BAA"/>
    <w:rsid w:val="00745CB9"/>
    <w:rsid w:val="007462B2"/>
    <w:rsid w:val="00746372"/>
    <w:rsid w:val="007463DC"/>
    <w:rsid w:val="007468B2"/>
    <w:rsid w:val="007469CD"/>
    <w:rsid w:val="00746B2F"/>
    <w:rsid w:val="00746F9C"/>
    <w:rsid w:val="00747371"/>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AC6"/>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5EA"/>
    <w:rsid w:val="00757647"/>
    <w:rsid w:val="00760075"/>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9C9"/>
    <w:rsid w:val="007639CA"/>
    <w:rsid w:val="00763B5E"/>
    <w:rsid w:val="00763B7D"/>
    <w:rsid w:val="00763C15"/>
    <w:rsid w:val="00763E4B"/>
    <w:rsid w:val="00763E79"/>
    <w:rsid w:val="00764002"/>
    <w:rsid w:val="007641ED"/>
    <w:rsid w:val="00764386"/>
    <w:rsid w:val="00764959"/>
    <w:rsid w:val="00764CB4"/>
    <w:rsid w:val="00764DD1"/>
    <w:rsid w:val="00764F95"/>
    <w:rsid w:val="00765233"/>
    <w:rsid w:val="007653FA"/>
    <w:rsid w:val="007654DA"/>
    <w:rsid w:val="0076589A"/>
    <w:rsid w:val="00765C79"/>
    <w:rsid w:val="00765D53"/>
    <w:rsid w:val="00765EA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195"/>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72A"/>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AD7"/>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44E"/>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CD7"/>
    <w:rsid w:val="007A2DDD"/>
    <w:rsid w:val="007A2EAD"/>
    <w:rsid w:val="007A2F16"/>
    <w:rsid w:val="007A2FB8"/>
    <w:rsid w:val="007A31B2"/>
    <w:rsid w:val="007A35CA"/>
    <w:rsid w:val="007A3AFC"/>
    <w:rsid w:val="007A3BD5"/>
    <w:rsid w:val="007A3BF2"/>
    <w:rsid w:val="007A3C95"/>
    <w:rsid w:val="007A40FA"/>
    <w:rsid w:val="007A43C2"/>
    <w:rsid w:val="007A4679"/>
    <w:rsid w:val="007A46D7"/>
    <w:rsid w:val="007A4751"/>
    <w:rsid w:val="007A4DBE"/>
    <w:rsid w:val="007A5434"/>
    <w:rsid w:val="007A5868"/>
    <w:rsid w:val="007A5993"/>
    <w:rsid w:val="007A59D6"/>
    <w:rsid w:val="007A609A"/>
    <w:rsid w:val="007A6384"/>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008"/>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5F1"/>
    <w:rsid w:val="007B568E"/>
    <w:rsid w:val="007B58DB"/>
    <w:rsid w:val="007B5D2C"/>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E44"/>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6D"/>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242"/>
    <w:rsid w:val="007E63D0"/>
    <w:rsid w:val="007E6A6B"/>
    <w:rsid w:val="007E6EBD"/>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51"/>
    <w:rsid w:val="008063C3"/>
    <w:rsid w:val="0080649A"/>
    <w:rsid w:val="008064D4"/>
    <w:rsid w:val="00806819"/>
    <w:rsid w:val="00806CD2"/>
    <w:rsid w:val="00806D0A"/>
    <w:rsid w:val="00807052"/>
    <w:rsid w:val="0080714C"/>
    <w:rsid w:val="008073FC"/>
    <w:rsid w:val="0080759C"/>
    <w:rsid w:val="00807767"/>
    <w:rsid w:val="008078AF"/>
    <w:rsid w:val="00807A1D"/>
    <w:rsid w:val="00807A5E"/>
    <w:rsid w:val="00807D47"/>
    <w:rsid w:val="00810367"/>
    <w:rsid w:val="008106CE"/>
    <w:rsid w:val="0081082F"/>
    <w:rsid w:val="008109C9"/>
    <w:rsid w:val="00810ADA"/>
    <w:rsid w:val="00810B9D"/>
    <w:rsid w:val="00810F99"/>
    <w:rsid w:val="00810FAD"/>
    <w:rsid w:val="00811111"/>
    <w:rsid w:val="008116D4"/>
    <w:rsid w:val="008117BD"/>
    <w:rsid w:val="00811884"/>
    <w:rsid w:val="008119C4"/>
    <w:rsid w:val="00811A2B"/>
    <w:rsid w:val="00811A75"/>
    <w:rsid w:val="00811AF2"/>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960"/>
    <w:rsid w:val="00820D54"/>
    <w:rsid w:val="00821021"/>
    <w:rsid w:val="00821028"/>
    <w:rsid w:val="00821281"/>
    <w:rsid w:val="0082168D"/>
    <w:rsid w:val="00821698"/>
    <w:rsid w:val="00821A4D"/>
    <w:rsid w:val="00821BEB"/>
    <w:rsid w:val="00821D86"/>
    <w:rsid w:val="00821F68"/>
    <w:rsid w:val="008220E4"/>
    <w:rsid w:val="00822210"/>
    <w:rsid w:val="00822288"/>
    <w:rsid w:val="0082267E"/>
    <w:rsid w:val="00822769"/>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EE0"/>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DC4"/>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A34"/>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DA7"/>
    <w:rsid w:val="00847E82"/>
    <w:rsid w:val="00850640"/>
    <w:rsid w:val="00850699"/>
    <w:rsid w:val="00850859"/>
    <w:rsid w:val="0085098D"/>
    <w:rsid w:val="00850C5A"/>
    <w:rsid w:val="00850CE8"/>
    <w:rsid w:val="00851581"/>
    <w:rsid w:val="00851DBC"/>
    <w:rsid w:val="008520C0"/>
    <w:rsid w:val="00852137"/>
    <w:rsid w:val="008528FB"/>
    <w:rsid w:val="00852BDE"/>
    <w:rsid w:val="00852BE5"/>
    <w:rsid w:val="00852D0E"/>
    <w:rsid w:val="00852DB5"/>
    <w:rsid w:val="008532A7"/>
    <w:rsid w:val="00853598"/>
    <w:rsid w:val="00853934"/>
    <w:rsid w:val="00853B48"/>
    <w:rsid w:val="00853BFF"/>
    <w:rsid w:val="00853D98"/>
    <w:rsid w:val="00853F7A"/>
    <w:rsid w:val="008540BD"/>
    <w:rsid w:val="00854103"/>
    <w:rsid w:val="0085411F"/>
    <w:rsid w:val="0085417C"/>
    <w:rsid w:val="0085424F"/>
    <w:rsid w:val="008543D9"/>
    <w:rsid w:val="0085452F"/>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C87"/>
    <w:rsid w:val="00865D8A"/>
    <w:rsid w:val="00865ECC"/>
    <w:rsid w:val="0086614E"/>
    <w:rsid w:val="008661C6"/>
    <w:rsid w:val="0086648B"/>
    <w:rsid w:val="0086649F"/>
    <w:rsid w:val="0086656A"/>
    <w:rsid w:val="00866FCD"/>
    <w:rsid w:val="0086727B"/>
    <w:rsid w:val="008674D8"/>
    <w:rsid w:val="00867654"/>
    <w:rsid w:val="0086786A"/>
    <w:rsid w:val="008678DD"/>
    <w:rsid w:val="00867B7B"/>
    <w:rsid w:val="008705E0"/>
    <w:rsid w:val="00870701"/>
    <w:rsid w:val="00870707"/>
    <w:rsid w:val="00870726"/>
    <w:rsid w:val="00870AB0"/>
    <w:rsid w:val="00870AC2"/>
    <w:rsid w:val="00870D7D"/>
    <w:rsid w:val="00870F63"/>
    <w:rsid w:val="008711D8"/>
    <w:rsid w:val="008713C0"/>
    <w:rsid w:val="008715C2"/>
    <w:rsid w:val="008718BF"/>
    <w:rsid w:val="008718C2"/>
    <w:rsid w:val="00871A4E"/>
    <w:rsid w:val="00871C84"/>
    <w:rsid w:val="00871DE9"/>
    <w:rsid w:val="008721A7"/>
    <w:rsid w:val="00872222"/>
    <w:rsid w:val="00872272"/>
    <w:rsid w:val="008724D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3A2"/>
    <w:rsid w:val="00877707"/>
    <w:rsid w:val="008779CD"/>
    <w:rsid w:val="00877C3F"/>
    <w:rsid w:val="00877DF6"/>
    <w:rsid w:val="00877E6A"/>
    <w:rsid w:val="00877ED5"/>
    <w:rsid w:val="008802E9"/>
    <w:rsid w:val="00880370"/>
    <w:rsid w:val="008803D2"/>
    <w:rsid w:val="00880438"/>
    <w:rsid w:val="008804FD"/>
    <w:rsid w:val="00880554"/>
    <w:rsid w:val="00880606"/>
    <w:rsid w:val="00880659"/>
    <w:rsid w:val="008806A6"/>
    <w:rsid w:val="00880A12"/>
    <w:rsid w:val="00880AF1"/>
    <w:rsid w:val="00880B78"/>
    <w:rsid w:val="00880D0C"/>
    <w:rsid w:val="00880DAD"/>
    <w:rsid w:val="00880DED"/>
    <w:rsid w:val="00880E57"/>
    <w:rsid w:val="00880F14"/>
    <w:rsid w:val="00880F1E"/>
    <w:rsid w:val="00881127"/>
    <w:rsid w:val="0088133E"/>
    <w:rsid w:val="00881372"/>
    <w:rsid w:val="008815D1"/>
    <w:rsid w:val="00881F40"/>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266"/>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3D04"/>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8F4"/>
    <w:rsid w:val="008A1B2A"/>
    <w:rsid w:val="008A1C30"/>
    <w:rsid w:val="008A1EAC"/>
    <w:rsid w:val="008A1F6D"/>
    <w:rsid w:val="008A2153"/>
    <w:rsid w:val="008A22E9"/>
    <w:rsid w:val="008A248C"/>
    <w:rsid w:val="008A259E"/>
    <w:rsid w:val="008A29DC"/>
    <w:rsid w:val="008A2A9B"/>
    <w:rsid w:val="008A2B18"/>
    <w:rsid w:val="008A30D6"/>
    <w:rsid w:val="008A3484"/>
    <w:rsid w:val="008A35BC"/>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2AD"/>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9CE"/>
    <w:rsid w:val="008C1A38"/>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783"/>
    <w:rsid w:val="008D07D0"/>
    <w:rsid w:val="008D0C80"/>
    <w:rsid w:val="008D1154"/>
    <w:rsid w:val="008D12EC"/>
    <w:rsid w:val="008D1559"/>
    <w:rsid w:val="008D1599"/>
    <w:rsid w:val="008D18BC"/>
    <w:rsid w:val="008D1C83"/>
    <w:rsid w:val="008D2048"/>
    <w:rsid w:val="008D21FC"/>
    <w:rsid w:val="008D22B8"/>
    <w:rsid w:val="008D260D"/>
    <w:rsid w:val="008D2911"/>
    <w:rsid w:val="008D2A63"/>
    <w:rsid w:val="008D2B02"/>
    <w:rsid w:val="008D2C9D"/>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34D"/>
    <w:rsid w:val="008D6584"/>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AA2"/>
    <w:rsid w:val="008E0D3C"/>
    <w:rsid w:val="008E0F52"/>
    <w:rsid w:val="008E114D"/>
    <w:rsid w:val="008E11F1"/>
    <w:rsid w:val="008E123D"/>
    <w:rsid w:val="008E135B"/>
    <w:rsid w:val="008E137C"/>
    <w:rsid w:val="008E1527"/>
    <w:rsid w:val="008E173E"/>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77F"/>
    <w:rsid w:val="008E4C69"/>
    <w:rsid w:val="008E4CE0"/>
    <w:rsid w:val="008E4DD0"/>
    <w:rsid w:val="008E4EC7"/>
    <w:rsid w:val="008E5AD1"/>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2CC9"/>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2A8"/>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08"/>
    <w:rsid w:val="00902C1D"/>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D7D"/>
    <w:rsid w:val="00915234"/>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2C4"/>
    <w:rsid w:val="009206A4"/>
    <w:rsid w:val="009207E4"/>
    <w:rsid w:val="00920BFC"/>
    <w:rsid w:val="00920C0C"/>
    <w:rsid w:val="00920C37"/>
    <w:rsid w:val="00921125"/>
    <w:rsid w:val="009211CF"/>
    <w:rsid w:val="00921488"/>
    <w:rsid w:val="0092169C"/>
    <w:rsid w:val="00921885"/>
    <w:rsid w:val="009218E8"/>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CA"/>
    <w:rsid w:val="00924EEB"/>
    <w:rsid w:val="00925469"/>
    <w:rsid w:val="00925671"/>
    <w:rsid w:val="00925A4D"/>
    <w:rsid w:val="00925B23"/>
    <w:rsid w:val="00925CF4"/>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360"/>
    <w:rsid w:val="0093656B"/>
    <w:rsid w:val="00936727"/>
    <w:rsid w:val="00936AA7"/>
    <w:rsid w:val="00936BCF"/>
    <w:rsid w:val="00936DE4"/>
    <w:rsid w:val="00937029"/>
    <w:rsid w:val="009370D0"/>
    <w:rsid w:val="00937C54"/>
    <w:rsid w:val="00937D01"/>
    <w:rsid w:val="00937F08"/>
    <w:rsid w:val="009402A9"/>
    <w:rsid w:val="009404D7"/>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968"/>
    <w:rsid w:val="00951D95"/>
    <w:rsid w:val="00952016"/>
    <w:rsid w:val="00952134"/>
    <w:rsid w:val="009521ED"/>
    <w:rsid w:val="0095225B"/>
    <w:rsid w:val="009522A2"/>
    <w:rsid w:val="00952395"/>
    <w:rsid w:val="009526F4"/>
    <w:rsid w:val="00952829"/>
    <w:rsid w:val="009528F2"/>
    <w:rsid w:val="00952941"/>
    <w:rsid w:val="00952B9F"/>
    <w:rsid w:val="00952FDA"/>
    <w:rsid w:val="009530A4"/>
    <w:rsid w:val="009531FB"/>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A3"/>
    <w:rsid w:val="00960EF9"/>
    <w:rsid w:val="0096105B"/>
    <w:rsid w:val="00961127"/>
    <w:rsid w:val="0096123A"/>
    <w:rsid w:val="009612D2"/>
    <w:rsid w:val="009612F2"/>
    <w:rsid w:val="0096196C"/>
    <w:rsid w:val="00961B05"/>
    <w:rsid w:val="00961B93"/>
    <w:rsid w:val="00961CE6"/>
    <w:rsid w:val="00961CF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36D"/>
    <w:rsid w:val="009675A5"/>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40B"/>
    <w:rsid w:val="00974733"/>
    <w:rsid w:val="009748A4"/>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8C2"/>
    <w:rsid w:val="0098097F"/>
    <w:rsid w:val="00980C04"/>
    <w:rsid w:val="00980C77"/>
    <w:rsid w:val="00980E66"/>
    <w:rsid w:val="00980EC4"/>
    <w:rsid w:val="00980F7E"/>
    <w:rsid w:val="00981447"/>
    <w:rsid w:val="00981EC9"/>
    <w:rsid w:val="00981EE4"/>
    <w:rsid w:val="00981EEF"/>
    <w:rsid w:val="0098203D"/>
    <w:rsid w:val="00982103"/>
    <w:rsid w:val="0098211E"/>
    <w:rsid w:val="00982120"/>
    <w:rsid w:val="009822B6"/>
    <w:rsid w:val="00982522"/>
    <w:rsid w:val="00982921"/>
    <w:rsid w:val="00982DE3"/>
    <w:rsid w:val="009832A8"/>
    <w:rsid w:val="009837D6"/>
    <w:rsid w:val="00983851"/>
    <w:rsid w:val="00983D8B"/>
    <w:rsid w:val="00983DF8"/>
    <w:rsid w:val="0098425C"/>
    <w:rsid w:val="009843CB"/>
    <w:rsid w:val="009844A1"/>
    <w:rsid w:val="009846C5"/>
    <w:rsid w:val="009847B3"/>
    <w:rsid w:val="00984B38"/>
    <w:rsid w:val="00984C5B"/>
    <w:rsid w:val="00984C69"/>
    <w:rsid w:val="00984CA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4CD"/>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10"/>
    <w:rsid w:val="00992B64"/>
    <w:rsid w:val="00992BDE"/>
    <w:rsid w:val="00992FB2"/>
    <w:rsid w:val="00993879"/>
    <w:rsid w:val="00993882"/>
    <w:rsid w:val="00993CA0"/>
    <w:rsid w:val="00993D10"/>
    <w:rsid w:val="00994548"/>
    <w:rsid w:val="009945B4"/>
    <w:rsid w:val="009945BA"/>
    <w:rsid w:val="00994739"/>
    <w:rsid w:val="009947E0"/>
    <w:rsid w:val="009948FC"/>
    <w:rsid w:val="00994EE1"/>
    <w:rsid w:val="00994FB3"/>
    <w:rsid w:val="00995168"/>
    <w:rsid w:val="00995232"/>
    <w:rsid w:val="009952BB"/>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493"/>
    <w:rsid w:val="00997663"/>
    <w:rsid w:val="00997806"/>
    <w:rsid w:val="00997A36"/>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3F"/>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68F"/>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961"/>
    <w:rsid w:val="009D2CE3"/>
    <w:rsid w:val="009D3090"/>
    <w:rsid w:val="009D3196"/>
    <w:rsid w:val="009D320B"/>
    <w:rsid w:val="009D324B"/>
    <w:rsid w:val="009D3257"/>
    <w:rsid w:val="009D326C"/>
    <w:rsid w:val="009D3401"/>
    <w:rsid w:val="009D34F4"/>
    <w:rsid w:val="009D354B"/>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869"/>
    <w:rsid w:val="009D6B59"/>
    <w:rsid w:val="009D6E77"/>
    <w:rsid w:val="009D700F"/>
    <w:rsid w:val="009D718C"/>
    <w:rsid w:val="009D7548"/>
    <w:rsid w:val="009D77D7"/>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3FF9"/>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EE"/>
    <w:rsid w:val="009E5AF5"/>
    <w:rsid w:val="009E5B9E"/>
    <w:rsid w:val="009E5DA0"/>
    <w:rsid w:val="009E5DA9"/>
    <w:rsid w:val="009E6035"/>
    <w:rsid w:val="009E6051"/>
    <w:rsid w:val="009E6216"/>
    <w:rsid w:val="009E6278"/>
    <w:rsid w:val="009E6884"/>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16"/>
    <w:rsid w:val="009F442F"/>
    <w:rsid w:val="009F5231"/>
    <w:rsid w:val="009F5267"/>
    <w:rsid w:val="009F54A2"/>
    <w:rsid w:val="009F592A"/>
    <w:rsid w:val="009F5986"/>
    <w:rsid w:val="009F5A15"/>
    <w:rsid w:val="009F5EBB"/>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1C9"/>
    <w:rsid w:val="00A0131A"/>
    <w:rsid w:val="00A0193C"/>
    <w:rsid w:val="00A01A7F"/>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5042"/>
    <w:rsid w:val="00A154FD"/>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2E"/>
    <w:rsid w:val="00A16DA1"/>
    <w:rsid w:val="00A170E0"/>
    <w:rsid w:val="00A17410"/>
    <w:rsid w:val="00A1744D"/>
    <w:rsid w:val="00A17A14"/>
    <w:rsid w:val="00A17BC8"/>
    <w:rsid w:val="00A20123"/>
    <w:rsid w:val="00A2019C"/>
    <w:rsid w:val="00A2028F"/>
    <w:rsid w:val="00A20526"/>
    <w:rsid w:val="00A2058B"/>
    <w:rsid w:val="00A205AF"/>
    <w:rsid w:val="00A208C7"/>
    <w:rsid w:val="00A20A89"/>
    <w:rsid w:val="00A20D44"/>
    <w:rsid w:val="00A20D47"/>
    <w:rsid w:val="00A20DFC"/>
    <w:rsid w:val="00A20EA5"/>
    <w:rsid w:val="00A212F5"/>
    <w:rsid w:val="00A21450"/>
    <w:rsid w:val="00A2186C"/>
    <w:rsid w:val="00A21E08"/>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4EB"/>
    <w:rsid w:val="00A3390E"/>
    <w:rsid w:val="00A33E4B"/>
    <w:rsid w:val="00A33F4E"/>
    <w:rsid w:val="00A33FA9"/>
    <w:rsid w:val="00A34053"/>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90"/>
    <w:rsid w:val="00A41E93"/>
    <w:rsid w:val="00A41F6A"/>
    <w:rsid w:val="00A41FDD"/>
    <w:rsid w:val="00A42293"/>
    <w:rsid w:val="00A4239F"/>
    <w:rsid w:val="00A42446"/>
    <w:rsid w:val="00A4246F"/>
    <w:rsid w:val="00A42493"/>
    <w:rsid w:val="00A424B7"/>
    <w:rsid w:val="00A428DC"/>
    <w:rsid w:val="00A42C9B"/>
    <w:rsid w:val="00A43027"/>
    <w:rsid w:val="00A43488"/>
    <w:rsid w:val="00A434AD"/>
    <w:rsid w:val="00A434AE"/>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E33"/>
    <w:rsid w:val="00A4525B"/>
    <w:rsid w:val="00A45451"/>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3A3"/>
    <w:rsid w:val="00A5148D"/>
    <w:rsid w:val="00A517AA"/>
    <w:rsid w:val="00A51911"/>
    <w:rsid w:val="00A519CD"/>
    <w:rsid w:val="00A51AD3"/>
    <w:rsid w:val="00A51CBA"/>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A74"/>
    <w:rsid w:val="00A60C22"/>
    <w:rsid w:val="00A60C40"/>
    <w:rsid w:val="00A61001"/>
    <w:rsid w:val="00A61619"/>
    <w:rsid w:val="00A61654"/>
    <w:rsid w:val="00A618EC"/>
    <w:rsid w:val="00A61CB8"/>
    <w:rsid w:val="00A61D40"/>
    <w:rsid w:val="00A61DAB"/>
    <w:rsid w:val="00A61DB5"/>
    <w:rsid w:val="00A61F45"/>
    <w:rsid w:val="00A61F9B"/>
    <w:rsid w:val="00A628DD"/>
    <w:rsid w:val="00A62B01"/>
    <w:rsid w:val="00A62B3B"/>
    <w:rsid w:val="00A62C3A"/>
    <w:rsid w:val="00A62E06"/>
    <w:rsid w:val="00A62EC0"/>
    <w:rsid w:val="00A62F6C"/>
    <w:rsid w:val="00A63545"/>
    <w:rsid w:val="00A635C3"/>
    <w:rsid w:val="00A63BA0"/>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9B2"/>
    <w:rsid w:val="00A74A4E"/>
    <w:rsid w:val="00A74F05"/>
    <w:rsid w:val="00A75457"/>
    <w:rsid w:val="00A754F8"/>
    <w:rsid w:val="00A756C0"/>
    <w:rsid w:val="00A7594A"/>
    <w:rsid w:val="00A759C0"/>
    <w:rsid w:val="00A75F64"/>
    <w:rsid w:val="00A768E6"/>
    <w:rsid w:val="00A76A6A"/>
    <w:rsid w:val="00A770A4"/>
    <w:rsid w:val="00A770A7"/>
    <w:rsid w:val="00A771ED"/>
    <w:rsid w:val="00A772D8"/>
    <w:rsid w:val="00A773A9"/>
    <w:rsid w:val="00A77AA1"/>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49AE"/>
    <w:rsid w:val="00A84D30"/>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074"/>
    <w:rsid w:val="00A931B4"/>
    <w:rsid w:val="00A93478"/>
    <w:rsid w:val="00A937D9"/>
    <w:rsid w:val="00A9387A"/>
    <w:rsid w:val="00A938E6"/>
    <w:rsid w:val="00A93947"/>
    <w:rsid w:val="00A93E13"/>
    <w:rsid w:val="00A93FE5"/>
    <w:rsid w:val="00A94086"/>
    <w:rsid w:val="00A940AF"/>
    <w:rsid w:val="00A94120"/>
    <w:rsid w:val="00A94148"/>
    <w:rsid w:val="00A943B4"/>
    <w:rsid w:val="00A944C2"/>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55F"/>
    <w:rsid w:val="00A9766F"/>
    <w:rsid w:val="00A97A94"/>
    <w:rsid w:val="00A97DA0"/>
    <w:rsid w:val="00A97E73"/>
    <w:rsid w:val="00A97EEC"/>
    <w:rsid w:val="00AA03E3"/>
    <w:rsid w:val="00AA06E6"/>
    <w:rsid w:val="00AA082C"/>
    <w:rsid w:val="00AA098F"/>
    <w:rsid w:val="00AA0C25"/>
    <w:rsid w:val="00AA0DAD"/>
    <w:rsid w:val="00AA110E"/>
    <w:rsid w:val="00AA114D"/>
    <w:rsid w:val="00AA1300"/>
    <w:rsid w:val="00AA135E"/>
    <w:rsid w:val="00AA1479"/>
    <w:rsid w:val="00AA15B0"/>
    <w:rsid w:val="00AA17DF"/>
    <w:rsid w:val="00AA1802"/>
    <w:rsid w:val="00AA1B26"/>
    <w:rsid w:val="00AA1D77"/>
    <w:rsid w:val="00AA1D9B"/>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E2E"/>
    <w:rsid w:val="00AB526C"/>
    <w:rsid w:val="00AB5690"/>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8B1"/>
    <w:rsid w:val="00AC1AD8"/>
    <w:rsid w:val="00AC1C26"/>
    <w:rsid w:val="00AC1DED"/>
    <w:rsid w:val="00AC1F00"/>
    <w:rsid w:val="00AC1F85"/>
    <w:rsid w:val="00AC2647"/>
    <w:rsid w:val="00AC26F2"/>
    <w:rsid w:val="00AC273A"/>
    <w:rsid w:val="00AC27E8"/>
    <w:rsid w:val="00AC2B12"/>
    <w:rsid w:val="00AC2ED3"/>
    <w:rsid w:val="00AC31FB"/>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8B"/>
    <w:rsid w:val="00AC7D90"/>
    <w:rsid w:val="00AD015E"/>
    <w:rsid w:val="00AD0459"/>
    <w:rsid w:val="00AD04F6"/>
    <w:rsid w:val="00AD05AE"/>
    <w:rsid w:val="00AD0D65"/>
    <w:rsid w:val="00AD13B4"/>
    <w:rsid w:val="00AD13F2"/>
    <w:rsid w:val="00AD167A"/>
    <w:rsid w:val="00AD19D5"/>
    <w:rsid w:val="00AD1A2A"/>
    <w:rsid w:val="00AD1BE4"/>
    <w:rsid w:val="00AD1CA9"/>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5D"/>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842"/>
    <w:rsid w:val="00AE4A5C"/>
    <w:rsid w:val="00AE4EAD"/>
    <w:rsid w:val="00AE542F"/>
    <w:rsid w:val="00AE56AA"/>
    <w:rsid w:val="00AE57A9"/>
    <w:rsid w:val="00AE5951"/>
    <w:rsid w:val="00AE63CC"/>
    <w:rsid w:val="00AE6427"/>
    <w:rsid w:val="00AE650E"/>
    <w:rsid w:val="00AE6741"/>
    <w:rsid w:val="00AE6C06"/>
    <w:rsid w:val="00AE72FB"/>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01A"/>
    <w:rsid w:val="00AF3514"/>
    <w:rsid w:val="00AF3A9D"/>
    <w:rsid w:val="00AF3D32"/>
    <w:rsid w:val="00AF3E9A"/>
    <w:rsid w:val="00AF4068"/>
    <w:rsid w:val="00AF4259"/>
    <w:rsid w:val="00AF45D0"/>
    <w:rsid w:val="00AF45F3"/>
    <w:rsid w:val="00AF4A73"/>
    <w:rsid w:val="00AF50B9"/>
    <w:rsid w:val="00AF5A5F"/>
    <w:rsid w:val="00AF5C0F"/>
    <w:rsid w:val="00AF5C7B"/>
    <w:rsid w:val="00AF6360"/>
    <w:rsid w:val="00AF63B1"/>
    <w:rsid w:val="00AF6472"/>
    <w:rsid w:val="00AF67F1"/>
    <w:rsid w:val="00AF6B73"/>
    <w:rsid w:val="00AF70F1"/>
    <w:rsid w:val="00AF739E"/>
    <w:rsid w:val="00AF7480"/>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7CF"/>
    <w:rsid w:val="00B02BFC"/>
    <w:rsid w:val="00B032F2"/>
    <w:rsid w:val="00B03529"/>
    <w:rsid w:val="00B03691"/>
    <w:rsid w:val="00B036A3"/>
    <w:rsid w:val="00B03773"/>
    <w:rsid w:val="00B038CC"/>
    <w:rsid w:val="00B03933"/>
    <w:rsid w:val="00B03958"/>
    <w:rsid w:val="00B03A98"/>
    <w:rsid w:val="00B03D03"/>
    <w:rsid w:val="00B03D44"/>
    <w:rsid w:val="00B03E40"/>
    <w:rsid w:val="00B03FF5"/>
    <w:rsid w:val="00B0487D"/>
    <w:rsid w:val="00B048BF"/>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C50"/>
    <w:rsid w:val="00B06F36"/>
    <w:rsid w:val="00B06F39"/>
    <w:rsid w:val="00B0703B"/>
    <w:rsid w:val="00B0739D"/>
    <w:rsid w:val="00B07403"/>
    <w:rsid w:val="00B0751A"/>
    <w:rsid w:val="00B07611"/>
    <w:rsid w:val="00B07D89"/>
    <w:rsid w:val="00B07E53"/>
    <w:rsid w:val="00B07F31"/>
    <w:rsid w:val="00B1017E"/>
    <w:rsid w:val="00B10430"/>
    <w:rsid w:val="00B1061E"/>
    <w:rsid w:val="00B10C5A"/>
    <w:rsid w:val="00B10E99"/>
    <w:rsid w:val="00B11198"/>
    <w:rsid w:val="00B11505"/>
    <w:rsid w:val="00B11941"/>
    <w:rsid w:val="00B11C6F"/>
    <w:rsid w:val="00B11EEF"/>
    <w:rsid w:val="00B11FBF"/>
    <w:rsid w:val="00B12027"/>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B8"/>
    <w:rsid w:val="00B20985"/>
    <w:rsid w:val="00B20A3D"/>
    <w:rsid w:val="00B20BBF"/>
    <w:rsid w:val="00B20CA2"/>
    <w:rsid w:val="00B20DE1"/>
    <w:rsid w:val="00B20DF4"/>
    <w:rsid w:val="00B20E16"/>
    <w:rsid w:val="00B20EF0"/>
    <w:rsid w:val="00B214CA"/>
    <w:rsid w:val="00B21500"/>
    <w:rsid w:val="00B215D9"/>
    <w:rsid w:val="00B216DF"/>
    <w:rsid w:val="00B218CB"/>
    <w:rsid w:val="00B21BFF"/>
    <w:rsid w:val="00B21E3F"/>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406A"/>
    <w:rsid w:val="00B24736"/>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C10"/>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55"/>
    <w:rsid w:val="00B30CFE"/>
    <w:rsid w:val="00B3105F"/>
    <w:rsid w:val="00B313A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9E8"/>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D8F"/>
    <w:rsid w:val="00B46E55"/>
    <w:rsid w:val="00B46E80"/>
    <w:rsid w:val="00B470E9"/>
    <w:rsid w:val="00B47AFE"/>
    <w:rsid w:val="00B47D22"/>
    <w:rsid w:val="00B47E98"/>
    <w:rsid w:val="00B47EA5"/>
    <w:rsid w:val="00B501AB"/>
    <w:rsid w:val="00B502E2"/>
    <w:rsid w:val="00B50494"/>
    <w:rsid w:val="00B504E2"/>
    <w:rsid w:val="00B50C35"/>
    <w:rsid w:val="00B50DD6"/>
    <w:rsid w:val="00B50FA0"/>
    <w:rsid w:val="00B512D2"/>
    <w:rsid w:val="00B518B0"/>
    <w:rsid w:val="00B52021"/>
    <w:rsid w:val="00B520EE"/>
    <w:rsid w:val="00B52400"/>
    <w:rsid w:val="00B5255A"/>
    <w:rsid w:val="00B5268B"/>
    <w:rsid w:val="00B528D0"/>
    <w:rsid w:val="00B52B09"/>
    <w:rsid w:val="00B52B44"/>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0D81"/>
    <w:rsid w:val="00B61055"/>
    <w:rsid w:val="00B6106B"/>
    <w:rsid w:val="00B6150E"/>
    <w:rsid w:val="00B61DB5"/>
    <w:rsid w:val="00B61E54"/>
    <w:rsid w:val="00B61FA9"/>
    <w:rsid w:val="00B62092"/>
    <w:rsid w:val="00B620EC"/>
    <w:rsid w:val="00B62266"/>
    <w:rsid w:val="00B623B5"/>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49"/>
    <w:rsid w:val="00B657C7"/>
    <w:rsid w:val="00B658F7"/>
    <w:rsid w:val="00B658FA"/>
    <w:rsid w:val="00B659F7"/>
    <w:rsid w:val="00B65B34"/>
    <w:rsid w:val="00B65B8A"/>
    <w:rsid w:val="00B65EE8"/>
    <w:rsid w:val="00B6622E"/>
    <w:rsid w:val="00B66241"/>
    <w:rsid w:val="00B66384"/>
    <w:rsid w:val="00B6652A"/>
    <w:rsid w:val="00B667FA"/>
    <w:rsid w:val="00B66878"/>
    <w:rsid w:val="00B668C9"/>
    <w:rsid w:val="00B66926"/>
    <w:rsid w:val="00B66976"/>
    <w:rsid w:val="00B67070"/>
    <w:rsid w:val="00B67076"/>
    <w:rsid w:val="00B672E4"/>
    <w:rsid w:val="00B673C2"/>
    <w:rsid w:val="00B67752"/>
    <w:rsid w:val="00B67B28"/>
    <w:rsid w:val="00B67C74"/>
    <w:rsid w:val="00B700CE"/>
    <w:rsid w:val="00B70161"/>
    <w:rsid w:val="00B70173"/>
    <w:rsid w:val="00B70181"/>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96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8D"/>
    <w:rsid w:val="00B763F1"/>
    <w:rsid w:val="00B765C6"/>
    <w:rsid w:val="00B7686B"/>
    <w:rsid w:val="00B76B07"/>
    <w:rsid w:val="00B76C9C"/>
    <w:rsid w:val="00B76CC2"/>
    <w:rsid w:val="00B76CC5"/>
    <w:rsid w:val="00B76CDE"/>
    <w:rsid w:val="00B76DC9"/>
    <w:rsid w:val="00B76F3B"/>
    <w:rsid w:val="00B7704D"/>
    <w:rsid w:val="00B777D0"/>
    <w:rsid w:val="00B77BF1"/>
    <w:rsid w:val="00B77DD3"/>
    <w:rsid w:val="00B77E01"/>
    <w:rsid w:val="00B77EF0"/>
    <w:rsid w:val="00B80164"/>
    <w:rsid w:val="00B80261"/>
    <w:rsid w:val="00B8029C"/>
    <w:rsid w:val="00B805C6"/>
    <w:rsid w:val="00B805E1"/>
    <w:rsid w:val="00B8091B"/>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2FBE"/>
    <w:rsid w:val="00B831CD"/>
    <w:rsid w:val="00B83455"/>
    <w:rsid w:val="00B83496"/>
    <w:rsid w:val="00B83605"/>
    <w:rsid w:val="00B83636"/>
    <w:rsid w:val="00B836A3"/>
    <w:rsid w:val="00B83AD0"/>
    <w:rsid w:val="00B83DA8"/>
    <w:rsid w:val="00B84207"/>
    <w:rsid w:val="00B84373"/>
    <w:rsid w:val="00B8458D"/>
    <w:rsid w:val="00B845B7"/>
    <w:rsid w:val="00B84AB2"/>
    <w:rsid w:val="00B84C87"/>
    <w:rsid w:val="00B84D93"/>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27E3"/>
    <w:rsid w:val="00B92BA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20"/>
    <w:rsid w:val="00B961F0"/>
    <w:rsid w:val="00B961FE"/>
    <w:rsid w:val="00B962E6"/>
    <w:rsid w:val="00B96397"/>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791"/>
    <w:rsid w:val="00BA092C"/>
    <w:rsid w:val="00BA09BE"/>
    <w:rsid w:val="00BA09C6"/>
    <w:rsid w:val="00BA0C89"/>
    <w:rsid w:val="00BA0D1E"/>
    <w:rsid w:val="00BA10FE"/>
    <w:rsid w:val="00BA120F"/>
    <w:rsid w:val="00BA1354"/>
    <w:rsid w:val="00BA1366"/>
    <w:rsid w:val="00BA1433"/>
    <w:rsid w:val="00BA1A0A"/>
    <w:rsid w:val="00BA1CCA"/>
    <w:rsid w:val="00BA1F08"/>
    <w:rsid w:val="00BA210C"/>
    <w:rsid w:val="00BA234D"/>
    <w:rsid w:val="00BA25A2"/>
    <w:rsid w:val="00BA267D"/>
    <w:rsid w:val="00BA2814"/>
    <w:rsid w:val="00BA283D"/>
    <w:rsid w:val="00BA3288"/>
    <w:rsid w:val="00BA3430"/>
    <w:rsid w:val="00BA370D"/>
    <w:rsid w:val="00BA3951"/>
    <w:rsid w:val="00BA4148"/>
    <w:rsid w:val="00BA415B"/>
    <w:rsid w:val="00BA41E2"/>
    <w:rsid w:val="00BA422D"/>
    <w:rsid w:val="00BA4878"/>
    <w:rsid w:val="00BA4D6C"/>
    <w:rsid w:val="00BA4FC7"/>
    <w:rsid w:val="00BA51FC"/>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19"/>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98D"/>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150"/>
    <w:rsid w:val="00BC71F3"/>
    <w:rsid w:val="00BC7416"/>
    <w:rsid w:val="00BC75F6"/>
    <w:rsid w:val="00BC767A"/>
    <w:rsid w:val="00BC782E"/>
    <w:rsid w:val="00BC7892"/>
    <w:rsid w:val="00BC78C6"/>
    <w:rsid w:val="00BC797F"/>
    <w:rsid w:val="00BC79E7"/>
    <w:rsid w:val="00BC7A47"/>
    <w:rsid w:val="00BC7B0C"/>
    <w:rsid w:val="00BC7B94"/>
    <w:rsid w:val="00BC7BA6"/>
    <w:rsid w:val="00BD0338"/>
    <w:rsid w:val="00BD0407"/>
    <w:rsid w:val="00BD0958"/>
    <w:rsid w:val="00BD1253"/>
    <w:rsid w:val="00BD1301"/>
    <w:rsid w:val="00BD140C"/>
    <w:rsid w:val="00BD146E"/>
    <w:rsid w:val="00BD2258"/>
    <w:rsid w:val="00BD235F"/>
    <w:rsid w:val="00BD2417"/>
    <w:rsid w:val="00BD247A"/>
    <w:rsid w:val="00BD2519"/>
    <w:rsid w:val="00BD27A7"/>
    <w:rsid w:val="00BD2E2A"/>
    <w:rsid w:val="00BD2F2B"/>
    <w:rsid w:val="00BD30CA"/>
    <w:rsid w:val="00BD314F"/>
    <w:rsid w:val="00BD32DE"/>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AD8"/>
    <w:rsid w:val="00BD5B1B"/>
    <w:rsid w:val="00BD5C19"/>
    <w:rsid w:val="00BD5E82"/>
    <w:rsid w:val="00BD5EA8"/>
    <w:rsid w:val="00BD64E8"/>
    <w:rsid w:val="00BD652A"/>
    <w:rsid w:val="00BD66CD"/>
    <w:rsid w:val="00BD694A"/>
    <w:rsid w:val="00BD6AA8"/>
    <w:rsid w:val="00BD6B36"/>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672"/>
    <w:rsid w:val="00BE4808"/>
    <w:rsid w:val="00BE506F"/>
    <w:rsid w:val="00BE518B"/>
    <w:rsid w:val="00BE5663"/>
    <w:rsid w:val="00BE56BB"/>
    <w:rsid w:val="00BE5700"/>
    <w:rsid w:val="00BE5A11"/>
    <w:rsid w:val="00BE5C87"/>
    <w:rsid w:val="00BE5E5D"/>
    <w:rsid w:val="00BE6261"/>
    <w:rsid w:val="00BE6463"/>
    <w:rsid w:val="00BE64BB"/>
    <w:rsid w:val="00BE64FD"/>
    <w:rsid w:val="00BE66C8"/>
    <w:rsid w:val="00BE6AB8"/>
    <w:rsid w:val="00BE6C68"/>
    <w:rsid w:val="00BE6E3B"/>
    <w:rsid w:val="00BE7486"/>
    <w:rsid w:val="00BE79C0"/>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835"/>
    <w:rsid w:val="00C0591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68D"/>
    <w:rsid w:val="00C07B45"/>
    <w:rsid w:val="00C07E47"/>
    <w:rsid w:val="00C07FF1"/>
    <w:rsid w:val="00C10381"/>
    <w:rsid w:val="00C103F6"/>
    <w:rsid w:val="00C107A2"/>
    <w:rsid w:val="00C117D1"/>
    <w:rsid w:val="00C11849"/>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1A2"/>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659"/>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20E2"/>
    <w:rsid w:val="00C22278"/>
    <w:rsid w:val="00C22356"/>
    <w:rsid w:val="00C2248D"/>
    <w:rsid w:val="00C224DA"/>
    <w:rsid w:val="00C22655"/>
    <w:rsid w:val="00C22716"/>
    <w:rsid w:val="00C22996"/>
    <w:rsid w:val="00C229BC"/>
    <w:rsid w:val="00C22C44"/>
    <w:rsid w:val="00C22C82"/>
    <w:rsid w:val="00C22D03"/>
    <w:rsid w:val="00C22D66"/>
    <w:rsid w:val="00C22DE9"/>
    <w:rsid w:val="00C2328E"/>
    <w:rsid w:val="00C23325"/>
    <w:rsid w:val="00C23485"/>
    <w:rsid w:val="00C23B3C"/>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B38"/>
    <w:rsid w:val="00C34C6F"/>
    <w:rsid w:val="00C34DBA"/>
    <w:rsid w:val="00C3505A"/>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149"/>
    <w:rsid w:val="00C371E7"/>
    <w:rsid w:val="00C377CF"/>
    <w:rsid w:val="00C400C0"/>
    <w:rsid w:val="00C40327"/>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760"/>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4B73"/>
    <w:rsid w:val="00C54B8E"/>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88"/>
    <w:rsid w:val="00C6498A"/>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A3"/>
    <w:rsid w:val="00C67BB0"/>
    <w:rsid w:val="00C67CA5"/>
    <w:rsid w:val="00C67D3C"/>
    <w:rsid w:val="00C67E8F"/>
    <w:rsid w:val="00C67EE4"/>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B2"/>
    <w:rsid w:val="00C773D5"/>
    <w:rsid w:val="00C77756"/>
    <w:rsid w:val="00C77D6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E54"/>
    <w:rsid w:val="00C83F95"/>
    <w:rsid w:val="00C840B5"/>
    <w:rsid w:val="00C8437E"/>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6DE4"/>
    <w:rsid w:val="00C873A6"/>
    <w:rsid w:val="00C8743A"/>
    <w:rsid w:val="00C875A8"/>
    <w:rsid w:val="00C87A80"/>
    <w:rsid w:val="00C904FF"/>
    <w:rsid w:val="00C90774"/>
    <w:rsid w:val="00C908BA"/>
    <w:rsid w:val="00C908D4"/>
    <w:rsid w:val="00C908FD"/>
    <w:rsid w:val="00C9092E"/>
    <w:rsid w:val="00C90A14"/>
    <w:rsid w:val="00C90A9C"/>
    <w:rsid w:val="00C90DA5"/>
    <w:rsid w:val="00C9101B"/>
    <w:rsid w:val="00C913B3"/>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88B"/>
    <w:rsid w:val="00C95B2E"/>
    <w:rsid w:val="00C95D57"/>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3CB"/>
    <w:rsid w:val="00CA34F4"/>
    <w:rsid w:val="00CA375F"/>
    <w:rsid w:val="00CA396E"/>
    <w:rsid w:val="00CA3BEF"/>
    <w:rsid w:val="00CA3C55"/>
    <w:rsid w:val="00CA3E28"/>
    <w:rsid w:val="00CA404F"/>
    <w:rsid w:val="00CA4066"/>
    <w:rsid w:val="00CA441A"/>
    <w:rsid w:val="00CA4842"/>
    <w:rsid w:val="00CA4883"/>
    <w:rsid w:val="00CA4A8C"/>
    <w:rsid w:val="00CA5445"/>
    <w:rsid w:val="00CA54E5"/>
    <w:rsid w:val="00CA5681"/>
    <w:rsid w:val="00CA576A"/>
    <w:rsid w:val="00CA5A15"/>
    <w:rsid w:val="00CA5A33"/>
    <w:rsid w:val="00CA5CC7"/>
    <w:rsid w:val="00CA5D4B"/>
    <w:rsid w:val="00CA5F41"/>
    <w:rsid w:val="00CA5F42"/>
    <w:rsid w:val="00CA60B6"/>
    <w:rsid w:val="00CA664A"/>
    <w:rsid w:val="00CA6665"/>
    <w:rsid w:val="00CA67C8"/>
    <w:rsid w:val="00CA6D72"/>
    <w:rsid w:val="00CA6E8B"/>
    <w:rsid w:val="00CA7575"/>
    <w:rsid w:val="00CA76EF"/>
    <w:rsid w:val="00CA798F"/>
    <w:rsid w:val="00CA7C5F"/>
    <w:rsid w:val="00CA7DCE"/>
    <w:rsid w:val="00CB009A"/>
    <w:rsid w:val="00CB02FD"/>
    <w:rsid w:val="00CB0510"/>
    <w:rsid w:val="00CB05B0"/>
    <w:rsid w:val="00CB09DA"/>
    <w:rsid w:val="00CB0A5C"/>
    <w:rsid w:val="00CB0BDA"/>
    <w:rsid w:val="00CB0CB4"/>
    <w:rsid w:val="00CB0E1C"/>
    <w:rsid w:val="00CB0E31"/>
    <w:rsid w:val="00CB0F6E"/>
    <w:rsid w:val="00CB1355"/>
    <w:rsid w:val="00CB149F"/>
    <w:rsid w:val="00CB1965"/>
    <w:rsid w:val="00CB196D"/>
    <w:rsid w:val="00CB19D0"/>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C6"/>
    <w:rsid w:val="00CB52E4"/>
    <w:rsid w:val="00CB540E"/>
    <w:rsid w:val="00CB55D4"/>
    <w:rsid w:val="00CB56D7"/>
    <w:rsid w:val="00CB58CF"/>
    <w:rsid w:val="00CB5AC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35"/>
    <w:rsid w:val="00CC0CF6"/>
    <w:rsid w:val="00CC0D8F"/>
    <w:rsid w:val="00CC13AB"/>
    <w:rsid w:val="00CC159C"/>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45"/>
    <w:rsid w:val="00CC68A2"/>
    <w:rsid w:val="00CC6904"/>
    <w:rsid w:val="00CC6A88"/>
    <w:rsid w:val="00CC6BEB"/>
    <w:rsid w:val="00CC7184"/>
    <w:rsid w:val="00CC7479"/>
    <w:rsid w:val="00CC7656"/>
    <w:rsid w:val="00CC7D0A"/>
    <w:rsid w:val="00CD01FC"/>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1D1"/>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9B0"/>
    <w:rsid w:val="00CE2AD0"/>
    <w:rsid w:val="00CE2B10"/>
    <w:rsid w:val="00CE2BDE"/>
    <w:rsid w:val="00CE2E6B"/>
    <w:rsid w:val="00CE31A8"/>
    <w:rsid w:val="00CE31B7"/>
    <w:rsid w:val="00CE32D4"/>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610"/>
    <w:rsid w:val="00CF4827"/>
    <w:rsid w:val="00CF4A27"/>
    <w:rsid w:val="00CF4A93"/>
    <w:rsid w:val="00CF542F"/>
    <w:rsid w:val="00CF54E0"/>
    <w:rsid w:val="00CF5D28"/>
    <w:rsid w:val="00CF5E92"/>
    <w:rsid w:val="00CF5FB9"/>
    <w:rsid w:val="00CF60E3"/>
    <w:rsid w:val="00CF616C"/>
    <w:rsid w:val="00CF61CE"/>
    <w:rsid w:val="00CF6323"/>
    <w:rsid w:val="00CF6828"/>
    <w:rsid w:val="00CF6C4B"/>
    <w:rsid w:val="00CF6F47"/>
    <w:rsid w:val="00CF707D"/>
    <w:rsid w:val="00CF71D7"/>
    <w:rsid w:val="00CF736B"/>
    <w:rsid w:val="00CF768E"/>
    <w:rsid w:val="00CF7698"/>
    <w:rsid w:val="00CF7723"/>
    <w:rsid w:val="00CF78A3"/>
    <w:rsid w:val="00CF7B8B"/>
    <w:rsid w:val="00CF7BCD"/>
    <w:rsid w:val="00CF7CF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23"/>
    <w:rsid w:val="00D101E8"/>
    <w:rsid w:val="00D1029C"/>
    <w:rsid w:val="00D10362"/>
    <w:rsid w:val="00D10659"/>
    <w:rsid w:val="00D106CA"/>
    <w:rsid w:val="00D107BA"/>
    <w:rsid w:val="00D10CC6"/>
    <w:rsid w:val="00D118A1"/>
    <w:rsid w:val="00D11DDA"/>
    <w:rsid w:val="00D11FC2"/>
    <w:rsid w:val="00D11FFD"/>
    <w:rsid w:val="00D120B7"/>
    <w:rsid w:val="00D12187"/>
    <w:rsid w:val="00D122F0"/>
    <w:rsid w:val="00D12390"/>
    <w:rsid w:val="00D12843"/>
    <w:rsid w:val="00D12BB1"/>
    <w:rsid w:val="00D12CB2"/>
    <w:rsid w:val="00D12CD6"/>
    <w:rsid w:val="00D12F3B"/>
    <w:rsid w:val="00D1321A"/>
    <w:rsid w:val="00D133CB"/>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2C1"/>
    <w:rsid w:val="00D21472"/>
    <w:rsid w:val="00D215C9"/>
    <w:rsid w:val="00D21845"/>
    <w:rsid w:val="00D21862"/>
    <w:rsid w:val="00D2186E"/>
    <w:rsid w:val="00D219AF"/>
    <w:rsid w:val="00D21CA7"/>
    <w:rsid w:val="00D21EA1"/>
    <w:rsid w:val="00D22369"/>
    <w:rsid w:val="00D2259E"/>
    <w:rsid w:val="00D2281A"/>
    <w:rsid w:val="00D229E0"/>
    <w:rsid w:val="00D22AB4"/>
    <w:rsid w:val="00D22BB4"/>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01"/>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B1"/>
    <w:rsid w:val="00D3355B"/>
    <w:rsid w:val="00D335FE"/>
    <w:rsid w:val="00D33691"/>
    <w:rsid w:val="00D339CB"/>
    <w:rsid w:val="00D34272"/>
    <w:rsid w:val="00D34831"/>
    <w:rsid w:val="00D34857"/>
    <w:rsid w:val="00D3485E"/>
    <w:rsid w:val="00D34F79"/>
    <w:rsid w:val="00D35205"/>
    <w:rsid w:val="00D352E8"/>
    <w:rsid w:val="00D353A5"/>
    <w:rsid w:val="00D3579A"/>
    <w:rsid w:val="00D35817"/>
    <w:rsid w:val="00D3592D"/>
    <w:rsid w:val="00D3595E"/>
    <w:rsid w:val="00D35DF8"/>
    <w:rsid w:val="00D3608A"/>
    <w:rsid w:val="00D36556"/>
    <w:rsid w:val="00D365A1"/>
    <w:rsid w:val="00D36942"/>
    <w:rsid w:val="00D36AFB"/>
    <w:rsid w:val="00D3733D"/>
    <w:rsid w:val="00D375CE"/>
    <w:rsid w:val="00D376E4"/>
    <w:rsid w:val="00D379F2"/>
    <w:rsid w:val="00D37CBB"/>
    <w:rsid w:val="00D37D3E"/>
    <w:rsid w:val="00D37DEF"/>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69B"/>
    <w:rsid w:val="00D41A2A"/>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3B"/>
    <w:rsid w:val="00D4494D"/>
    <w:rsid w:val="00D44C42"/>
    <w:rsid w:val="00D44C8A"/>
    <w:rsid w:val="00D4516F"/>
    <w:rsid w:val="00D454DC"/>
    <w:rsid w:val="00D4573F"/>
    <w:rsid w:val="00D457E1"/>
    <w:rsid w:val="00D459C0"/>
    <w:rsid w:val="00D45C71"/>
    <w:rsid w:val="00D45CA5"/>
    <w:rsid w:val="00D45E36"/>
    <w:rsid w:val="00D461C3"/>
    <w:rsid w:val="00D46CCA"/>
    <w:rsid w:val="00D46F4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1E"/>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B91"/>
    <w:rsid w:val="00D75CF0"/>
    <w:rsid w:val="00D75D50"/>
    <w:rsid w:val="00D75F2E"/>
    <w:rsid w:val="00D7604E"/>
    <w:rsid w:val="00D761EB"/>
    <w:rsid w:val="00D76362"/>
    <w:rsid w:val="00D76719"/>
    <w:rsid w:val="00D76A9B"/>
    <w:rsid w:val="00D76C7A"/>
    <w:rsid w:val="00D76F80"/>
    <w:rsid w:val="00D76FA1"/>
    <w:rsid w:val="00D77078"/>
    <w:rsid w:val="00D77376"/>
    <w:rsid w:val="00D77A81"/>
    <w:rsid w:val="00D77C2B"/>
    <w:rsid w:val="00D77C5C"/>
    <w:rsid w:val="00D77D14"/>
    <w:rsid w:val="00D77D39"/>
    <w:rsid w:val="00D77DA4"/>
    <w:rsid w:val="00D8010D"/>
    <w:rsid w:val="00D80142"/>
    <w:rsid w:val="00D801E5"/>
    <w:rsid w:val="00D80278"/>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141"/>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DD7"/>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CA2"/>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846"/>
    <w:rsid w:val="00DA587A"/>
    <w:rsid w:val="00DA599F"/>
    <w:rsid w:val="00DA5D93"/>
    <w:rsid w:val="00DA5DA7"/>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3"/>
    <w:rsid w:val="00DB0615"/>
    <w:rsid w:val="00DB0C3B"/>
    <w:rsid w:val="00DB0DE5"/>
    <w:rsid w:val="00DB0F57"/>
    <w:rsid w:val="00DB12D6"/>
    <w:rsid w:val="00DB1740"/>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5EA8"/>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78"/>
    <w:rsid w:val="00DB7692"/>
    <w:rsid w:val="00DB77EE"/>
    <w:rsid w:val="00DB7D46"/>
    <w:rsid w:val="00DC00BD"/>
    <w:rsid w:val="00DC03CF"/>
    <w:rsid w:val="00DC052D"/>
    <w:rsid w:val="00DC057D"/>
    <w:rsid w:val="00DC06DD"/>
    <w:rsid w:val="00DC08E9"/>
    <w:rsid w:val="00DC119A"/>
    <w:rsid w:val="00DC15AB"/>
    <w:rsid w:val="00DC189F"/>
    <w:rsid w:val="00DC1A28"/>
    <w:rsid w:val="00DC1A6D"/>
    <w:rsid w:val="00DC1E66"/>
    <w:rsid w:val="00DC1F60"/>
    <w:rsid w:val="00DC2062"/>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3E36"/>
    <w:rsid w:val="00DC4312"/>
    <w:rsid w:val="00DC4322"/>
    <w:rsid w:val="00DC452D"/>
    <w:rsid w:val="00DC469D"/>
    <w:rsid w:val="00DC4807"/>
    <w:rsid w:val="00DC4ABC"/>
    <w:rsid w:val="00DC4B5F"/>
    <w:rsid w:val="00DC4FA4"/>
    <w:rsid w:val="00DC532C"/>
    <w:rsid w:val="00DC5354"/>
    <w:rsid w:val="00DC5376"/>
    <w:rsid w:val="00DC54B3"/>
    <w:rsid w:val="00DC57CE"/>
    <w:rsid w:val="00DC5884"/>
    <w:rsid w:val="00DC58DD"/>
    <w:rsid w:val="00DC58E9"/>
    <w:rsid w:val="00DC5BF2"/>
    <w:rsid w:val="00DC5CA2"/>
    <w:rsid w:val="00DC5D4C"/>
    <w:rsid w:val="00DC5D6E"/>
    <w:rsid w:val="00DC5E25"/>
    <w:rsid w:val="00DC5EF1"/>
    <w:rsid w:val="00DC5F06"/>
    <w:rsid w:val="00DC5F36"/>
    <w:rsid w:val="00DC6042"/>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62"/>
    <w:rsid w:val="00DD4A84"/>
    <w:rsid w:val="00DD4B38"/>
    <w:rsid w:val="00DD4CC5"/>
    <w:rsid w:val="00DD4D45"/>
    <w:rsid w:val="00DD4FDD"/>
    <w:rsid w:val="00DD5307"/>
    <w:rsid w:val="00DD539F"/>
    <w:rsid w:val="00DD55E0"/>
    <w:rsid w:val="00DD5708"/>
    <w:rsid w:val="00DD586E"/>
    <w:rsid w:val="00DD6022"/>
    <w:rsid w:val="00DD60D2"/>
    <w:rsid w:val="00DD640C"/>
    <w:rsid w:val="00DD6593"/>
    <w:rsid w:val="00DD6ABE"/>
    <w:rsid w:val="00DD6B62"/>
    <w:rsid w:val="00DD6BDF"/>
    <w:rsid w:val="00DD6C9A"/>
    <w:rsid w:val="00DD6D4E"/>
    <w:rsid w:val="00DD6E3F"/>
    <w:rsid w:val="00DD7105"/>
    <w:rsid w:val="00DD7244"/>
    <w:rsid w:val="00DD7832"/>
    <w:rsid w:val="00DD79BF"/>
    <w:rsid w:val="00DD7B79"/>
    <w:rsid w:val="00DD7E88"/>
    <w:rsid w:val="00DD7F27"/>
    <w:rsid w:val="00DE0193"/>
    <w:rsid w:val="00DE091B"/>
    <w:rsid w:val="00DE0A03"/>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581"/>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ECE"/>
    <w:rsid w:val="00DF5F38"/>
    <w:rsid w:val="00DF636A"/>
    <w:rsid w:val="00DF6B3D"/>
    <w:rsid w:val="00DF6EBB"/>
    <w:rsid w:val="00DF735B"/>
    <w:rsid w:val="00DF73E9"/>
    <w:rsid w:val="00DF7594"/>
    <w:rsid w:val="00DF79E3"/>
    <w:rsid w:val="00DF7BFA"/>
    <w:rsid w:val="00DF7D8C"/>
    <w:rsid w:val="00E003FF"/>
    <w:rsid w:val="00E00601"/>
    <w:rsid w:val="00E00B33"/>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2F00"/>
    <w:rsid w:val="00E03091"/>
    <w:rsid w:val="00E031F6"/>
    <w:rsid w:val="00E03257"/>
    <w:rsid w:val="00E032BE"/>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E0"/>
    <w:rsid w:val="00E07309"/>
    <w:rsid w:val="00E0734B"/>
    <w:rsid w:val="00E073CA"/>
    <w:rsid w:val="00E073F6"/>
    <w:rsid w:val="00E074BE"/>
    <w:rsid w:val="00E075A7"/>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619"/>
    <w:rsid w:val="00E15C9D"/>
    <w:rsid w:val="00E15FD0"/>
    <w:rsid w:val="00E1605C"/>
    <w:rsid w:val="00E16473"/>
    <w:rsid w:val="00E165B1"/>
    <w:rsid w:val="00E165F0"/>
    <w:rsid w:val="00E165F7"/>
    <w:rsid w:val="00E16779"/>
    <w:rsid w:val="00E16A30"/>
    <w:rsid w:val="00E16F3E"/>
    <w:rsid w:val="00E17447"/>
    <w:rsid w:val="00E1747D"/>
    <w:rsid w:val="00E17516"/>
    <w:rsid w:val="00E17784"/>
    <w:rsid w:val="00E17933"/>
    <w:rsid w:val="00E2048E"/>
    <w:rsid w:val="00E20687"/>
    <w:rsid w:val="00E2095F"/>
    <w:rsid w:val="00E21795"/>
    <w:rsid w:val="00E21B09"/>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05"/>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894"/>
    <w:rsid w:val="00E25E60"/>
    <w:rsid w:val="00E26431"/>
    <w:rsid w:val="00E26544"/>
    <w:rsid w:val="00E265D8"/>
    <w:rsid w:val="00E26760"/>
    <w:rsid w:val="00E267E9"/>
    <w:rsid w:val="00E26993"/>
    <w:rsid w:val="00E26EEA"/>
    <w:rsid w:val="00E279D6"/>
    <w:rsid w:val="00E27B32"/>
    <w:rsid w:val="00E27BB2"/>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1B5"/>
    <w:rsid w:val="00E3430E"/>
    <w:rsid w:val="00E3435C"/>
    <w:rsid w:val="00E34473"/>
    <w:rsid w:val="00E344E4"/>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3D"/>
    <w:rsid w:val="00E35E47"/>
    <w:rsid w:val="00E360E6"/>
    <w:rsid w:val="00E36376"/>
    <w:rsid w:val="00E3643D"/>
    <w:rsid w:val="00E36862"/>
    <w:rsid w:val="00E36A7E"/>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B76"/>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2F"/>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419A"/>
    <w:rsid w:val="00E54412"/>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348"/>
    <w:rsid w:val="00E633B6"/>
    <w:rsid w:val="00E6390D"/>
    <w:rsid w:val="00E63A6F"/>
    <w:rsid w:val="00E63FA3"/>
    <w:rsid w:val="00E63FF9"/>
    <w:rsid w:val="00E64261"/>
    <w:rsid w:val="00E64295"/>
    <w:rsid w:val="00E64C61"/>
    <w:rsid w:val="00E64C85"/>
    <w:rsid w:val="00E64F0E"/>
    <w:rsid w:val="00E653DE"/>
    <w:rsid w:val="00E6574C"/>
    <w:rsid w:val="00E65984"/>
    <w:rsid w:val="00E65D68"/>
    <w:rsid w:val="00E65E07"/>
    <w:rsid w:val="00E66281"/>
    <w:rsid w:val="00E66445"/>
    <w:rsid w:val="00E668D8"/>
    <w:rsid w:val="00E66B5C"/>
    <w:rsid w:val="00E66D0B"/>
    <w:rsid w:val="00E67204"/>
    <w:rsid w:val="00E6751E"/>
    <w:rsid w:val="00E675BA"/>
    <w:rsid w:val="00E67833"/>
    <w:rsid w:val="00E67AFB"/>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BCD"/>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B31"/>
    <w:rsid w:val="00E80EE8"/>
    <w:rsid w:val="00E8109F"/>
    <w:rsid w:val="00E811C1"/>
    <w:rsid w:val="00E8131F"/>
    <w:rsid w:val="00E8156E"/>
    <w:rsid w:val="00E81BEA"/>
    <w:rsid w:val="00E8244E"/>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EA2"/>
    <w:rsid w:val="00E83F69"/>
    <w:rsid w:val="00E83FF7"/>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6FE1"/>
    <w:rsid w:val="00E8704C"/>
    <w:rsid w:val="00E87222"/>
    <w:rsid w:val="00E8733C"/>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BA"/>
    <w:rsid w:val="00E94B13"/>
    <w:rsid w:val="00E94C88"/>
    <w:rsid w:val="00E950B8"/>
    <w:rsid w:val="00E951AA"/>
    <w:rsid w:val="00E9565A"/>
    <w:rsid w:val="00E957A8"/>
    <w:rsid w:val="00E957C2"/>
    <w:rsid w:val="00E95A9E"/>
    <w:rsid w:val="00E95D52"/>
    <w:rsid w:val="00E95F25"/>
    <w:rsid w:val="00E95F2A"/>
    <w:rsid w:val="00E95FDD"/>
    <w:rsid w:val="00E96115"/>
    <w:rsid w:val="00E96422"/>
    <w:rsid w:val="00E964CA"/>
    <w:rsid w:val="00E96AD0"/>
    <w:rsid w:val="00E96BFE"/>
    <w:rsid w:val="00E96F94"/>
    <w:rsid w:val="00E971B6"/>
    <w:rsid w:val="00E97203"/>
    <w:rsid w:val="00E9739A"/>
    <w:rsid w:val="00E9768C"/>
    <w:rsid w:val="00E97783"/>
    <w:rsid w:val="00E97933"/>
    <w:rsid w:val="00E979FD"/>
    <w:rsid w:val="00E97BBA"/>
    <w:rsid w:val="00E97EB2"/>
    <w:rsid w:val="00EA0805"/>
    <w:rsid w:val="00EA0846"/>
    <w:rsid w:val="00EA09AA"/>
    <w:rsid w:val="00EA0AA2"/>
    <w:rsid w:val="00EA0F63"/>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A90"/>
    <w:rsid w:val="00EA6B42"/>
    <w:rsid w:val="00EA6CBC"/>
    <w:rsid w:val="00EA6CC2"/>
    <w:rsid w:val="00EA6E0F"/>
    <w:rsid w:val="00EA6EEB"/>
    <w:rsid w:val="00EA6FE6"/>
    <w:rsid w:val="00EA7120"/>
    <w:rsid w:val="00EA7379"/>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BC4"/>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240"/>
    <w:rsid w:val="00EC441E"/>
    <w:rsid w:val="00EC445B"/>
    <w:rsid w:val="00EC4483"/>
    <w:rsid w:val="00EC46E3"/>
    <w:rsid w:val="00EC4881"/>
    <w:rsid w:val="00EC4E73"/>
    <w:rsid w:val="00EC5016"/>
    <w:rsid w:val="00EC51CA"/>
    <w:rsid w:val="00EC5BC9"/>
    <w:rsid w:val="00EC5E01"/>
    <w:rsid w:val="00EC5EC8"/>
    <w:rsid w:val="00EC65D8"/>
    <w:rsid w:val="00EC6836"/>
    <w:rsid w:val="00EC686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275"/>
    <w:rsid w:val="00ED63C8"/>
    <w:rsid w:val="00ED6959"/>
    <w:rsid w:val="00ED6C2F"/>
    <w:rsid w:val="00ED6E3E"/>
    <w:rsid w:val="00ED6EEC"/>
    <w:rsid w:val="00ED6FFE"/>
    <w:rsid w:val="00ED76AA"/>
    <w:rsid w:val="00ED7837"/>
    <w:rsid w:val="00ED787A"/>
    <w:rsid w:val="00ED7A2F"/>
    <w:rsid w:val="00ED7AF2"/>
    <w:rsid w:val="00ED7B22"/>
    <w:rsid w:val="00ED7DC0"/>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1B1"/>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5EED"/>
    <w:rsid w:val="00EF6085"/>
    <w:rsid w:val="00EF60F7"/>
    <w:rsid w:val="00EF6294"/>
    <w:rsid w:val="00EF6323"/>
    <w:rsid w:val="00EF6545"/>
    <w:rsid w:val="00EF6935"/>
    <w:rsid w:val="00EF6954"/>
    <w:rsid w:val="00EF6A36"/>
    <w:rsid w:val="00EF6A5D"/>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0D"/>
    <w:rsid w:val="00F022AE"/>
    <w:rsid w:val="00F02625"/>
    <w:rsid w:val="00F028AF"/>
    <w:rsid w:val="00F0290D"/>
    <w:rsid w:val="00F0296D"/>
    <w:rsid w:val="00F02985"/>
    <w:rsid w:val="00F02C8E"/>
    <w:rsid w:val="00F03602"/>
    <w:rsid w:val="00F03615"/>
    <w:rsid w:val="00F03983"/>
    <w:rsid w:val="00F039B5"/>
    <w:rsid w:val="00F03A93"/>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5F3"/>
    <w:rsid w:val="00F2065E"/>
    <w:rsid w:val="00F2068D"/>
    <w:rsid w:val="00F2086F"/>
    <w:rsid w:val="00F208B5"/>
    <w:rsid w:val="00F208E9"/>
    <w:rsid w:val="00F20985"/>
    <w:rsid w:val="00F20A62"/>
    <w:rsid w:val="00F20B20"/>
    <w:rsid w:val="00F20CBE"/>
    <w:rsid w:val="00F21060"/>
    <w:rsid w:val="00F21128"/>
    <w:rsid w:val="00F21223"/>
    <w:rsid w:val="00F212BE"/>
    <w:rsid w:val="00F21888"/>
    <w:rsid w:val="00F2193F"/>
    <w:rsid w:val="00F21977"/>
    <w:rsid w:val="00F21B39"/>
    <w:rsid w:val="00F21CF6"/>
    <w:rsid w:val="00F22042"/>
    <w:rsid w:val="00F22252"/>
    <w:rsid w:val="00F22399"/>
    <w:rsid w:val="00F2252D"/>
    <w:rsid w:val="00F2298E"/>
    <w:rsid w:val="00F22BC5"/>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6F7"/>
    <w:rsid w:val="00F25B08"/>
    <w:rsid w:val="00F25B21"/>
    <w:rsid w:val="00F25B99"/>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BD2"/>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5822"/>
    <w:rsid w:val="00F35D63"/>
    <w:rsid w:val="00F3600B"/>
    <w:rsid w:val="00F3604E"/>
    <w:rsid w:val="00F364F3"/>
    <w:rsid w:val="00F367B3"/>
    <w:rsid w:val="00F3691E"/>
    <w:rsid w:val="00F36AE9"/>
    <w:rsid w:val="00F3719C"/>
    <w:rsid w:val="00F37447"/>
    <w:rsid w:val="00F3757D"/>
    <w:rsid w:val="00F37782"/>
    <w:rsid w:val="00F4014E"/>
    <w:rsid w:val="00F4045F"/>
    <w:rsid w:val="00F4048C"/>
    <w:rsid w:val="00F4049D"/>
    <w:rsid w:val="00F40575"/>
    <w:rsid w:val="00F40582"/>
    <w:rsid w:val="00F40777"/>
    <w:rsid w:val="00F408B6"/>
    <w:rsid w:val="00F40975"/>
    <w:rsid w:val="00F40C03"/>
    <w:rsid w:val="00F40FCE"/>
    <w:rsid w:val="00F413E6"/>
    <w:rsid w:val="00F415F0"/>
    <w:rsid w:val="00F41FCF"/>
    <w:rsid w:val="00F42022"/>
    <w:rsid w:val="00F42075"/>
    <w:rsid w:val="00F421E8"/>
    <w:rsid w:val="00F425B6"/>
    <w:rsid w:val="00F425C2"/>
    <w:rsid w:val="00F42641"/>
    <w:rsid w:val="00F426E3"/>
    <w:rsid w:val="00F42A5B"/>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5D47"/>
    <w:rsid w:val="00F46028"/>
    <w:rsid w:val="00F4645C"/>
    <w:rsid w:val="00F46527"/>
    <w:rsid w:val="00F46650"/>
    <w:rsid w:val="00F466A4"/>
    <w:rsid w:val="00F467DA"/>
    <w:rsid w:val="00F46868"/>
    <w:rsid w:val="00F46AAD"/>
    <w:rsid w:val="00F46B06"/>
    <w:rsid w:val="00F46D14"/>
    <w:rsid w:val="00F473B1"/>
    <w:rsid w:val="00F47408"/>
    <w:rsid w:val="00F47413"/>
    <w:rsid w:val="00F476DF"/>
    <w:rsid w:val="00F47B6D"/>
    <w:rsid w:val="00F51055"/>
    <w:rsid w:val="00F51569"/>
    <w:rsid w:val="00F51739"/>
    <w:rsid w:val="00F51893"/>
    <w:rsid w:val="00F518F9"/>
    <w:rsid w:val="00F51C8E"/>
    <w:rsid w:val="00F51E34"/>
    <w:rsid w:val="00F5204C"/>
    <w:rsid w:val="00F5230F"/>
    <w:rsid w:val="00F5253F"/>
    <w:rsid w:val="00F529C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A6"/>
    <w:rsid w:val="00F6290C"/>
    <w:rsid w:val="00F62B83"/>
    <w:rsid w:val="00F62E45"/>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A9B"/>
    <w:rsid w:val="00F74BE3"/>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6E77"/>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718"/>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F3D"/>
    <w:rsid w:val="00FA0084"/>
    <w:rsid w:val="00FA016B"/>
    <w:rsid w:val="00FA018D"/>
    <w:rsid w:val="00FA0510"/>
    <w:rsid w:val="00FA051D"/>
    <w:rsid w:val="00FA0603"/>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B29"/>
    <w:rsid w:val="00FA2D25"/>
    <w:rsid w:val="00FA2EAB"/>
    <w:rsid w:val="00FA2FE9"/>
    <w:rsid w:val="00FA300E"/>
    <w:rsid w:val="00FA3098"/>
    <w:rsid w:val="00FA32EF"/>
    <w:rsid w:val="00FA3312"/>
    <w:rsid w:val="00FA336F"/>
    <w:rsid w:val="00FA3398"/>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6A2"/>
    <w:rsid w:val="00FB3E29"/>
    <w:rsid w:val="00FB3FCE"/>
    <w:rsid w:val="00FB4350"/>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8E"/>
    <w:rsid w:val="00FB64BB"/>
    <w:rsid w:val="00FB67A7"/>
    <w:rsid w:val="00FB6837"/>
    <w:rsid w:val="00FB683C"/>
    <w:rsid w:val="00FB6D87"/>
    <w:rsid w:val="00FB7194"/>
    <w:rsid w:val="00FB73EE"/>
    <w:rsid w:val="00FB7609"/>
    <w:rsid w:val="00FB7690"/>
    <w:rsid w:val="00FB7892"/>
    <w:rsid w:val="00FB78A1"/>
    <w:rsid w:val="00FB7C08"/>
    <w:rsid w:val="00FB7D5A"/>
    <w:rsid w:val="00FB7E32"/>
    <w:rsid w:val="00FC0138"/>
    <w:rsid w:val="00FC02C1"/>
    <w:rsid w:val="00FC0AA4"/>
    <w:rsid w:val="00FC0D13"/>
    <w:rsid w:val="00FC0F10"/>
    <w:rsid w:val="00FC0F56"/>
    <w:rsid w:val="00FC13E0"/>
    <w:rsid w:val="00FC1504"/>
    <w:rsid w:val="00FC16D0"/>
    <w:rsid w:val="00FC1D2A"/>
    <w:rsid w:val="00FC1D7E"/>
    <w:rsid w:val="00FC1F3D"/>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3"/>
    <w:rsid w:val="00FD0137"/>
    <w:rsid w:val="00FD0439"/>
    <w:rsid w:val="00FD055F"/>
    <w:rsid w:val="00FD0A2E"/>
    <w:rsid w:val="00FD0FAB"/>
    <w:rsid w:val="00FD15FB"/>
    <w:rsid w:val="00FD1782"/>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80D"/>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6E2B"/>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CF5"/>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689"/>
    <w:rsid w:val="00FE27E3"/>
    <w:rsid w:val="00FE2933"/>
    <w:rsid w:val="00FE2D0B"/>
    <w:rsid w:val="00FE3490"/>
    <w:rsid w:val="00FE3575"/>
    <w:rsid w:val="00FE36D6"/>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50B"/>
    <w:rsid w:val="00FE7784"/>
    <w:rsid w:val="00FE789F"/>
    <w:rsid w:val="00FE78DF"/>
    <w:rsid w:val="00FE7BE6"/>
    <w:rsid w:val="00FE7BF4"/>
    <w:rsid w:val="00FE7D72"/>
    <w:rsid w:val="00FE7E60"/>
    <w:rsid w:val="00FF0023"/>
    <w:rsid w:val="00FF003F"/>
    <w:rsid w:val="00FF0073"/>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44"/>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D3C"/>
    <w:rsid w:val="00FF5F67"/>
    <w:rsid w:val="00FF6013"/>
    <w:rsid w:val="00FF6158"/>
    <w:rsid w:val="00FF647B"/>
    <w:rsid w:val="00FF6986"/>
    <w:rsid w:val="00FF6987"/>
    <w:rsid w:val="00FF6F31"/>
    <w:rsid w:val="00FF7126"/>
    <w:rsid w:val="00FF716F"/>
    <w:rsid w:val="00FF7338"/>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43"/>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semiHidden/>
    <w:unhideWhenUsed/>
    <w:rsid w:val="002972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724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48907844">
      <w:bodyDiv w:val="1"/>
      <w:marLeft w:val="0"/>
      <w:marRight w:val="0"/>
      <w:marTop w:val="0"/>
      <w:marBottom w:val="0"/>
      <w:divBdr>
        <w:top w:val="none" w:sz="0" w:space="0" w:color="auto"/>
        <w:left w:val="none" w:sz="0" w:space="0" w:color="auto"/>
        <w:bottom w:val="none" w:sz="0" w:space="0" w:color="auto"/>
        <w:right w:val="none" w:sz="0" w:space="0" w:color="auto"/>
      </w:divBdr>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1761536">
      <w:bodyDiv w:val="1"/>
      <w:marLeft w:val="0"/>
      <w:marRight w:val="0"/>
      <w:marTop w:val="0"/>
      <w:marBottom w:val="0"/>
      <w:divBdr>
        <w:top w:val="none" w:sz="0" w:space="0" w:color="auto"/>
        <w:left w:val="none" w:sz="0" w:space="0" w:color="auto"/>
        <w:bottom w:val="none" w:sz="0" w:space="0" w:color="auto"/>
        <w:right w:val="none" w:sz="0" w:space="0" w:color="auto"/>
      </w:divBdr>
    </w:div>
    <w:div w:id="312680923">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4697084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38207183">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393390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1185742">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461204">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7543984">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62589254">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77719570">
      <w:bodyDiv w:val="1"/>
      <w:marLeft w:val="0"/>
      <w:marRight w:val="0"/>
      <w:marTop w:val="0"/>
      <w:marBottom w:val="0"/>
      <w:divBdr>
        <w:top w:val="none" w:sz="0" w:space="0" w:color="auto"/>
        <w:left w:val="none" w:sz="0" w:space="0" w:color="auto"/>
        <w:bottom w:val="none" w:sz="0" w:space="0" w:color="auto"/>
        <w:right w:val="none" w:sz="0" w:space="0" w:color="auto"/>
      </w:divBdr>
    </w:div>
    <w:div w:id="782043472">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04468607">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57280031">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3332342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90868331">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3845203">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26969129">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22443397">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7991368">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190120">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0438210">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48713697">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2253680">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8990115">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0107299">
      <w:bodyDiv w:val="1"/>
      <w:marLeft w:val="0"/>
      <w:marRight w:val="0"/>
      <w:marTop w:val="0"/>
      <w:marBottom w:val="0"/>
      <w:divBdr>
        <w:top w:val="none" w:sz="0" w:space="0" w:color="auto"/>
        <w:left w:val="none" w:sz="0" w:space="0" w:color="auto"/>
        <w:bottom w:val="none" w:sz="0" w:space="0" w:color="auto"/>
        <w:right w:val="none" w:sz="0" w:space="0" w:color="auto"/>
      </w:divBdr>
    </w:div>
    <w:div w:id="1784375803">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0326">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3947049">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19188218">
      <w:bodyDiv w:val="1"/>
      <w:marLeft w:val="0"/>
      <w:marRight w:val="0"/>
      <w:marTop w:val="0"/>
      <w:marBottom w:val="0"/>
      <w:divBdr>
        <w:top w:val="none" w:sz="0" w:space="0" w:color="auto"/>
        <w:left w:val="none" w:sz="0" w:space="0" w:color="auto"/>
        <w:bottom w:val="none" w:sz="0" w:space="0" w:color="auto"/>
        <w:right w:val="none" w:sz="0" w:space="0" w:color="auto"/>
      </w:divBdr>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6180</Characters>
  <Application>Microsoft Office Word</Application>
  <DocSecurity>0</DocSecurity>
  <Lines>143</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2024-05-10T18:31:00Z</dcterms:created>
  <dcterms:modified xsi:type="dcterms:W3CDTF">2024-05-10T18:31:00Z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